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FB" w:rsidRPr="00D04255" w:rsidRDefault="00D54BFB" w:rsidP="00D54BFB">
      <w:pPr>
        <w:tabs>
          <w:tab w:val="left" w:pos="789"/>
          <w:tab w:val="center" w:pos="4252"/>
        </w:tabs>
        <w:spacing w:before="240"/>
        <w:jc w:val="center"/>
        <w:rPr>
          <w:rFonts w:ascii="Tahoma" w:hAnsi="Tahoma"/>
          <w:b/>
          <w:sz w:val="22"/>
        </w:rPr>
      </w:pPr>
      <w:r w:rsidRPr="00D04255">
        <w:rPr>
          <w:rFonts w:ascii="Tahoma" w:hAnsi="Tahoma"/>
          <w:b/>
          <w:sz w:val="22"/>
        </w:rPr>
        <w:t>TAMIL NADU GENERATION &amp; DISTRIBUTION CORPORATION</w:t>
      </w:r>
    </w:p>
    <w:p w:rsidR="00D54BFB" w:rsidRPr="00D04255" w:rsidRDefault="00D54BFB" w:rsidP="00D54BFB">
      <w:pPr>
        <w:jc w:val="center"/>
        <w:rPr>
          <w:rFonts w:ascii="Tahoma" w:hAnsi="Tahoma"/>
          <w:b/>
          <w:sz w:val="22"/>
        </w:rPr>
      </w:pPr>
      <w:r w:rsidRPr="00D04255">
        <w:rPr>
          <w:rFonts w:ascii="Tahoma" w:hAnsi="Tahoma"/>
          <w:b/>
          <w:sz w:val="22"/>
        </w:rPr>
        <w:t>(Administrative Branch)</w:t>
      </w:r>
    </w:p>
    <w:p w:rsidR="00D54BFB" w:rsidRPr="00D04255" w:rsidRDefault="00D54BFB" w:rsidP="00D54BFB">
      <w:pPr>
        <w:jc w:val="center"/>
        <w:rPr>
          <w:rFonts w:ascii="Tahoma" w:hAnsi="Tahoma"/>
          <w:sz w:val="22"/>
        </w:rPr>
      </w:pPr>
      <w:r w:rsidRPr="00D04255">
        <w:rPr>
          <w:rFonts w:ascii="Tahoma" w:hAnsi="Tahoma"/>
          <w:sz w:val="22"/>
        </w:rPr>
        <w:tab/>
      </w:r>
      <w:r w:rsidRPr="00D04255">
        <w:rPr>
          <w:rFonts w:ascii="Tahoma" w:hAnsi="Tahoma"/>
          <w:sz w:val="22"/>
        </w:rPr>
        <w:tab/>
      </w:r>
      <w:r w:rsidRPr="00D04255">
        <w:rPr>
          <w:rFonts w:ascii="Tahoma" w:hAnsi="Tahoma"/>
          <w:sz w:val="22"/>
        </w:rPr>
        <w:tab/>
      </w:r>
      <w:r w:rsidRPr="00D04255">
        <w:rPr>
          <w:rFonts w:ascii="Tahoma" w:hAnsi="Tahoma"/>
          <w:sz w:val="22"/>
        </w:rPr>
        <w:tab/>
      </w:r>
      <w:r w:rsidRPr="00D04255">
        <w:rPr>
          <w:rFonts w:ascii="Tahoma" w:hAnsi="Tahoma"/>
          <w:sz w:val="22"/>
        </w:rPr>
        <w:tab/>
      </w:r>
      <w:r w:rsidRPr="00D04255">
        <w:rPr>
          <w:rFonts w:ascii="Tahoma" w:hAnsi="Tahoma"/>
          <w:sz w:val="22"/>
        </w:rPr>
        <w:tab/>
        <w:t xml:space="preserve">144, Anna Salai, </w:t>
      </w:r>
    </w:p>
    <w:p w:rsidR="00D54BFB" w:rsidRPr="00D04255" w:rsidRDefault="00D54BFB" w:rsidP="00D54BFB">
      <w:pPr>
        <w:jc w:val="both"/>
        <w:rPr>
          <w:rFonts w:ascii="Tahoma" w:hAnsi="Tahoma"/>
          <w:sz w:val="22"/>
        </w:rPr>
      </w:pPr>
      <w:r>
        <w:rPr>
          <w:rFonts w:ascii="Tahoma" w:hAnsi="Tahoma"/>
          <w:sz w:val="22"/>
        </w:rPr>
        <w:tab/>
      </w:r>
      <w:r w:rsidRPr="00D04255">
        <w:rPr>
          <w:rFonts w:ascii="Tahoma" w:hAnsi="Tahoma"/>
          <w:sz w:val="22"/>
        </w:rPr>
        <w:tab/>
      </w:r>
      <w:r w:rsidRPr="00D04255">
        <w:rPr>
          <w:rFonts w:ascii="Tahoma" w:hAnsi="Tahoma"/>
          <w:sz w:val="22"/>
        </w:rPr>
        <w:tab/>
      </w:r>
      <w:r w:rsidRPr="00D04255">
        <w:rPr>
          <w:rFonts w:ascii="Tahoma" w:hAnsi="Tahoma"/>
          <w:sz w:val="22"/>
        </w:rPr>
        <w:tab/>
      </w:r>
      <w:r w:rsidRPr="00D04255">
        <w:rPr>
          <w:rFonts w:ascii="Tahoma" w:hAnsi="Tahoma"/>
          <w:sz w:val="22"/>
        </w:rPr>
        <w:tab/>
      </w:r>
      <w:r w:rsidRPr="00D04255">
        <w:rPr>
          <w:rFonts w:ascii="Tahoma" w:hAnsi="Tahoma"/>
          <w:sz w:val="22"/>
        </w:rPr>
        <w:tab/>
        <w:t xml:space="preserve">                 Chennai - 2.</w:t>
      </w:r>
    </w:p>
    <w:p w:rsidR="00D54BFB" w:rsidRPr="00B97347" w:rsidRDefault="00D54BFB" w:rsidP="00D54BFB">
      <w:pPr>
        <w:jc w:val="both"/>
        <w:rPr>
          <w:rFonts w:ascii="Tahoma" w:hAnsi="Tahoma"/>
          <w:sz w:val="2"/>
        </w:rPr>
      </w:pPr>
    </w:p>
    <w:p w:rsidR="00D54BFB" w:rsidRPr="00D04255" w:rsidRDefault="00D54BFB" w:rsidP="00D54BFB">
      <w:pPr>
        <w:jc w:val="both"/>
        <w:rPr>
          <w:rFonts w:ascii="Tahoma" w:hAnsi="Tahoma"/>
          <w:sz w:val="4"/>
        </w:rPr>
      </w:pPr>
    </w:p>
    <w:p w:rsidR="00D54BFB" w:rsidRPr="00D04255" w:rsidRDefault="00D54BFB" w:rsidP="00D54BFB">
      <w:pPr>
        <w:pStyle w:val="List"/>
        <w:rPr>
          <w:rFonts w:ascii="Tahoma" w:hAnsi="Tahoma"/>
          <w:sz w:val="2"/>
          <w:u w:val="single"/>
        </w:rPr>
      </w:pPr>
    </w:p>
    <w:p w:rsidR="00D54BFB" w:rsidRPr="009D0B3F" w:rsidRDefault="00D54BFB" w:rsidP="00D54BFB">
      <w:pPr>
        <w:pStyle w:val="List"/>
        <w:rPr>
          <w:rFonts w:ascii="Tahoma" w:hAnsi="Tahoma"/>
          <w:sz w:val="2"/>
          <w:u w:val="single"/>
        </w:rPr>
      </w:pPr>
    </w:p>
    <w:p w:rsidR="00D54BFB" w:rsidRDefault="00D54BFB" w:rsidP="00D54BFB">
      <w:pPr>
        <w:pStyle w:val="List"/>
        <w:rPr>
          <w:rFonts w:ascii="Tahoma" w:hAnsi="Tahoma" w:cs="Tahoma"/>
          <w:sz w:val="22"/>
          <w:szCs w:val="24"/>
          <w:u w:val="single"/>
        </w:rPr>
      </w:pPr>
      <w:r w:rsidRPr="00D04255">
        <w:rPr>
          <w:rFonts w:ascii="Tahoma" w:hAnsi="Tahoma"/>
          <w:sz w:val="22"/>
          <w:u w:val="single"/>
        </w:rPr>
        <w:t>Memo</w:t>
      </w:r>
      <w:r w:rsidRPr="00D04255">
        <w:rPr>
          <w:rFonts w:ascii="Tahoma" w:hAnsi="Tahoma" w:cs="Tahoma"/>
          <w:sz w:val="22"/>
          <w:szCs w:val="24"/>
          <w:u w:val="single"/>
        </w:rPr>
        <w:t xml:space="preserve"> No.0</w:t>
      </w:r>
      <w:r>
        <w:rPr>
          <w:rFonts w:ascii="Tahoma" w:hAnsi="Tahoma" w:cs="Tahoma"/>
          <w:sz w:val="22"/>
          <w:szCs w:val="24"/>
          <w:u w:val="single"/>
        </w:rPr>
        <w:t>09162</w:t>
      </w:r>
      <w:r w:rsidRPr="00D04255">
        <w:rPr>
          <w:rFonts w:ascii="Tahoma" w:hAnsi="Tahoma" w:cs="Tahoma"/>
          <w:sz w:val="22"/>
          <w:szCs w:val="24"/>
          <w:u w:val="single"/>
        </w:rPr>
        <w:t>/</w:t>
      </w:r>
      <w:r>
        <w:rPr>
          <w:rFonts w:ascii="Tahoma" w:hAnsi="Tahoma" w:cs="Tahoma"/>
          <w:sz w:val="22"/>
          <w:szCs w:val="24"/>
          <w:u w:val="single"/>
        </w:rPr>
        <w:t>38</w:t>
      </w:r>
      <w:r w:rsidRPr="00D04255">
        <w:rPr>
          <w:rFonts w:ascii="Tahoma" w:hAnsi="Tahoma" w:cs="Tahoma"/>
          <w:sz w:val="22"/>
          <w:szCs w:val="24"/>
          <w:u w:val="single"/>
        </w:rPr>
        <w:t>/G.46/G.462/201</w:t>
      </w:r>
      <w:r>
        <w:rPr>
          <w:rFonts w:ascii="Tahoma" w:hAnsi="Tahoma" w:cs="Tahoma"/>
          <w:sz w:val="22"/>
          <w:szCs w:val="24"/>
          <w:u w:val="single"/>
        </w:rPr>
        <w:t>4</w:t>
      </w:r>
      <w:r w:rsidRPr="00D04255">
        <w:rPr>
          <w:rFonts w:ascii="Tahoma" w:hAnsi="Tahoma" w:cs="Tahoma"/>
          <w:sz w:val="22"/>
          <w:szCs w:val="24"/>
          <w:u w:val="single"/>
        </w:rPr>
        <w:t>-</w:t>
      </w:r>
      <w:r w:rsidR="003937F5">
        <w:rPr>
          <w:rFonts w:ascii="Tahoma" w:hAnsi="Tahoma" w:cs="Tahoma"/>
          <w:sz w:val="22"/>
          <w:szCs w:val="24"/>
          <w:u w:val="single"/>
        </w:rPr>
        <w:t>19,</w:t>
      </w:r>
      <w:r>
        <w:rPr>
          <w:rFonts w:ascii="Tahoma" w:hAnsi="Tahoma" w:cs="Tahoma"/>
          <w:sz w:val="22"/>
          <w:szCs w:val="24"/>
          <w:u w:val="single"/>
        </w:rPr>
        <w:t xml:space="preserve"> </w:t>
      </w:r>
      <w:r w:rsidR="00A9798D">
        <w:rPr>
          <w:rFonts w:ascii="Tahoma" w:hAnsi="Tahoma" w:cs="Tahoma"/>
          <w:sz w:val="22"/>
          <w:szCs w:val="24"/>
          <w:u w:val="single"/>
        </w:rPr>
        <w:t xml:space="preserve">  </w:t>
      </w:r>
      <w:r w:rsidRPr="00D04255">
        <w:rPr>
          <w:rFonts w:ascii="Tahoma" w:hAnsi="Tahoma" w:cs="Tahoma"/>
          <w:sz w:val="22"/>
          <w:szCs w:val="24"/>
          <w:u w:val="single"/>
        </w:rPr>
        <w:t>dt</w:t>
      </w:r>
      <w:r>
        <w:rPr>
          <w:rFonts w:ascii="Tahoma" w:hAnsi="Tahoma" w:cs="Tahoma"/>
          <w:sz w:val="22"/>
          <w:szCs w:val="24"/>
          <w:u w:val="single"/>
        </w:rPr>
        <w:t xml:space="preserve">. </w:t>
      </w:r>
      <w:r w:rsidR="003937F5">
        <w:rPr>
          <w:rFonts w:ascii="Tahoma" w:hAnsi="Tahoma" w:cs="Tahoma"/>
          <w:sz w:val="22"/>
          <w:szCs w:val="24"/>
          <w:u w:val="single"/>
        </w:rPr>
        <w:t>07</w:t>
      </w:r>
      <w:r>
        <w:rPr>
          <w:rFonts w:ascii="Tahoma" w:hAnsi="Tahoma" w:cs="Tahoma"/>
          <w:sz w:val="22"/>
          <w:szCs w:val="24"/>
          <w:u w:val="single"/>
        </w:rPr>
        <w:t>.</w:t>
      </w:r>
      <w:r w:rsidR="005E5F9D">
        <w:rPr>
          <w:rFonts w:ascii="Tahoma" w:hAnsi="Tahoma" w:cs="Tahoma"/>
          <w:sz w:val="22"/>
          <w:szCs w:val="24"/>
          <w:u w:val="single"/>
        </w:rPr>
        <w:t>0</w:t>
      </w:r>
      <w:r w:rsidRPr="00D04255">
        <w:rPr>
          <w:rFonts w:ascii="Tahoma" w:hAnsi="Tahoma" w:cs="Tahoma"/>
          <w:sz w:val="22"/>
          <w:szCs w:val="24"/>
          <w:u w:val="single"/>
        </w:rPr>
        <w:t>2.201</w:t>
      </w:r>
      <w:r>
        <w:rPr>
          <w:rFonts w:ascii="Tahoma" w:hAnsi="Tahoma" w:cs="Tahoma"/>
          <w:sz w:val="22"/>
          <w:szCs w:val="24"/>
          <w:u w:val="single"/>
        </w:rPr>
        <w:t>7</w:t>
      </w:r>
      <w:r w:rsidRPr="00D04255">
        <w:rPr>
          <w:rFonts w:ascii="Tahoma" w:hAnsi="Tahoma" w:cs="Tahoma"/>
          <w:sz w:val="22"/>
          <w:szCs w:val="24"/>
          <w:u w:val="single"/>
        </w:rPr>
        <w:t>.</w:t>
      </w:r>
    </w:p>
    <w:p w:rsidR="00D54BFB" w:rsidRPr="00762463" w:rsidRDefault="00D54BFB" w:rsidP="00D54BFB">
      <w:pPr>
        <w:pStyle w:val="List"/>
        <w:rPr>
          <w:rFonts w:ascii="Tahoma" w:hAnsi="Tahoma" w:cs="Tahoma"/>
          <w:sz w:val="6"/>
          <w:szCs w:val="24"/>
          <w:u w:val="single"/>
        </w:rPr>
      </w:pPr>
    </w:p>
    <w:p w:rsidR="00D54BFB" w:rsidRPr="00D04255" w:rsidRDefault="00D54BFB" w:rsidP="00D54BFB">
      <w:pPr>
        <w:pStyle w:val="Salutation"/>
        <w:rPr>
          <w:rFonts w:ascii="Tahoma" w:hAnsi="Tahoma" w:cs="Tahoma"/>
          <w:sz w:val="2"/>
          <w:szCs w:val="24"/>
        </w:rPr>
      </w:pPr>
    </w:p>
    <w:p w:rsidR="00D54BFB" w:rsidRPr="00D04255" w:rsidRDefault="00D54BFB" w:rsidP="00D54BFB">
      <w:pPr>
        <w:pStyle w:val="Salutation"/>
        <w:rPr>
          <w:rFonts w:ascii="Tahoma" w:hAnsi="Tahoma" w:cs="Tahoma"/>
          <w:sz w:val="2"/>
          <w:szCs w:val="24"/>
        </w:rPr>
      </w:pPr>
    </w:p>
    <w:p w:rsidR="00D54BFB" w:rsidRPr="00D04255" w:rsidRDefault="00D54BFB" w:rsidP="00D54BFB">
      <w:pPr>
        <w:rPr>
          <w:sz w:val="2"/>
        </w:rPr>
      </w:pPr>
    </w:p>
    <w:p w:rsidR="00D54BFB" w:rsidRPr="00472BA2" w:rsidRDefault="00D54BFB" w:rsidP="00D54BFB">
      <w:pPr>
        <w:rPr>
          <w:sz w:val="2"/>
        </w:rPr>
      </w:pPr>
    </w:p>
    <w:p w:rsidR="00D54BFB" w:rsidRPr="00D04255" w:rsidRDefault="00D54BFB" w:rsidP="00D54BFB">
      <w:pPr>
        <w:pStyle w:val="Salutation"/>
        <w:rPr>
          <w:rFonts w:ascii="Tahoma" w:hAnsi="Tahoma" w:cs="Tahoma"/>
          <w:sz w:val="4"/>
          <w:szCs w:val="24"/>
        </w:rPr>
      </w:pPr>
      <w:r w:rsidRPr="00D04255">
        <w:rPr>
          <w:rFonts w:ascii="Tahoma" w:hAnsi="Tahoma" w:cs="Tahoma"/>
          <w:sz w:val="22"/>
          <w:szCs w:val="24"/>
        </w:rPr>
        <w:tab/>
      </w:r>
    </w:p>
    <w:tbl>
      <w:tblPr>
        <w:tblW w:w="7621" w:type="dxa"/>
        <w:tblLayout w:type="fixed"/>
        <w:tblLook w:val="04A0"/>
      </w:tblPr>
      <w:tblGrid>
        <w:gridCol w:w="2093"/>
        <w:gridCol w:w="5528"/>
      </w:tblGrid>
      <w:tr w:rsidR="00D54BFB" w:rsidRPr="00D04255" w:rsidTr="005906EC">
        <w:tc>
          <w:tcPr>
            <w:tcW w:w="2093" w:type="dxa"/>
            <w:hideMark/>
          </w:tcPr>
          <w:p w:rsidR="00D54BFB" w:rsidRPr="00D04255" w:rsidRDefault="00D54BFB" w:rsidP="005906EC">
            <w:pPr>
              <w:jc w:val="right"/>
              <w:rPr>
                <w:rFonts w:ascii="Tahoma" w:hAnsi="Tahoma"/>
                <w:sz w:val="22"/>
              </w:rPr>
            </w:pPr>
            <w:r w:rsidRPr="00D04255">
              <w:rPr>
                <w:rFonts w:ascii="Tahoma" w:hAnsi="Tahoma"/>
                <w:sz w:val="22"/>
              </w:rPr>
              <w:t>Sub:</w:t>
            </w:r>
          </w:p>
        </w:tc>
        <w:tc>
          <w:tcPr>
            <w:tcW w:w="5528" w:type="dxa"/>
          </w:tcPr>
          <w:p w:rsidR="00CA7F88" w:rsidRDefault="00CA7F88" w:rsidP="00CA7F88">
            <w:pPr>
              <w:jc w:val="both"/>
              <w:rPr>
                <w:rFonts w:ascii="Tahoma" w:hAnsi="Tahoma" w:cs="Tahoma"/>
                <w:sz w:val="24"/>
                <w:szCs w:val="24"/>
              </w:rPr>
            </w:pPr>
            <w:r>
              <w:rPr>
                <w:rFonts w:ascii="Tahoma" w:hAnsi="Tahoma" w:cs="Tahoma"/>
                <w:sz w:val="24"/>
                <w:szCs w:val="24"/>
              </w:rPr>
              <w:t>TANGEDCO – Promotions  of  Regular Work Establishment –Committee proposal to  redress  the grievances  with  existing double channel  system  in respect  of  RWE   employees  in Distribution circles  -  S</w:t>
            </w:r>
            <w:r>
              <w:rPr>
                <w:rFonts w:ascii="Tahoma" w:hAnsi="Tahoma"/>
                <w:sz w:val="22"/>
              </w:rPr>
              <w:t>upernumerary  posts  of  Line  Inspector- Approval accorded – Instructions Issued.</w:t>
            </w:r>
            <w:r>
              <w:rPr>
                <w:rFonts w:ascii="Tahoma" w:hAnsi="Tahoma" w:cs="Tahoma"/>
                <w:sz w:val="24"/>
                <w:szCs w:val="24"/>
              </w:rPr>
              <w:t xml:space="preserve"> </w:t>
            </w:r>
          </w:p>
          <w:p w:rsidR="00CA7F88" w:rsidRDefault="00CA7F88" w:rsidP="005906EC">
            <w:pPr>
              <w:jc w:val="both"/>
              <w:rPr>
                <w:rFonts w:ascii="Tahoma" w:hAnsi="Tahoma" w:cs="Tahoma"/>
                <w:sz w:val="24"/>
                <w:szCs w:val="24"/>
              </w:rPr>
            </w:pPr>
          </w:p>
          <w:p w:rsidR="00D54BFB" w:rsidRDefault="00D54BFB" w:rsidP="005906EC">
            <w:pPr>
              <w:jc w:val="both"/>
              <w:rPr>
                <w:rFonts w:ascii="Tahoma" w:hAnsi="Tahoma"/>
                <w:sz w:val="2"/>
              </w:rPr>
            </w:pPr>
          </w:p>
        </w:tc>
      </w:tr>
      <w:tr w:rsidR="00D54BFB" w:rsidRPr="00D04255" w:rsidTr="005906EC">
        <w:tc>
          <w:tcPr>
            <w:tcW w:w="2093" w:type="dxa"/>
            <w:hideMark/>
          </w:tcPr>
          <w:p w:rsidR="00D54BFB" w:rsidRDefault="00D54BFB" w:rsidP="005906EC">
            <w:pPr>
              <w:jc w:val="right"/>
              <w:rPr>
                <w:rFonts w:ascii="Tahoma" w:hAnsi="Tahoma"/>
                <w:sz w:val="22"/>
              </w:rPr>
            </w:pPr>
            <w:r>
              <w:rPr>
                <w:rFonts w:ascii="Tahoma" w:hAnsi="Tahoma"/>
                <w:sz w:val="22"/>
              </w:rPr>
              <w:t>Ref:</w:t>
            </w:r>
          </w:p>
          <w:p w:rsidR="00D54BFB" w:rsidRPr="00D04255" w:rsidRDefault="00D54BFB" w:rsidP="005906EC">
            <w:pPr>
              <w:jc w:val="right"/>
              <w:rPr>
                <w:rFonts w:ascii="Tahoma" w:hAnsi="Tahoma"/>
                <w:sz w:val="22"/>
              </w:rPr>
            </w:pPr>
          </w:p>
        </w:tc>
        <w:tc>
          <w:tcPr>
            <w:tcW w:w="5528" w:type="dxa"/>
          </w:tcPr>
          <w:p w:rsidR="00D54BFB" w:rsidRDefault="00D54BFB" w:rsidP="005906EC">
            <w:pPr>
              <w:rPr>
                <w:rFonts w:ascii="Tahoma" w:hAnsi="Tahoma" w:cs="Tahoma"/>
                <w:sz w:val="24"/>
                <w:szCs w:val="24"/>
              </w:rPr>
            </w:pPr>
            <w:r>
              <w:rPr>
                <w:rFonts w:ascii="Tahoma" w:hAnsi="Tahoma" w:cs="Tahoma"/>
                <w:sz w:val="24"/>
                <w:szCs w:val="24"/>
              </w:rPr>
              <w:t>(Per.) (FB) TANGEDCO Proceedings No.2, (Adm.Br.), dt.01-02-2017.</w:t>
            </w:r>
          </w:p>
        </w:tc>
      </w:tr>
      <w:tr w:rsidR="00D54BFB" w:rsidRPr="00D04255" w:rsidTr="005906EC">
        <w:tc>
          <w:tcPr>
            <w:tcW w:w="2093" w:type="dxa"/>
          </w:tcPr>
          <w:p w:rsidR="00D54BFB" w:rsidRPr="00D04255" w:rsidRDefault="00D54BFB" w:rsidP="005906EC">
            <w:pPr>
              <w:jc w:val="right"/>
              <w:rPr>
                <w:rFonts w:ascii="Tahoma" w:hAnsi="Tahoma"/>
                <w:sz w:val="22"/>
              </w:rPr>
            </w:pPr>
          </w:p>
        </w:tc>
        <w:tc>
          <w:tcPr>
            <w:tcW w:w="5528" w:type="dxa"/>
          </w:tcPr>
          <w:p w:rsidR="00D54BFB" w:rsidRPr="00D04255" w:rsidRDefault="00D54BFB" w:rsidP="005906EC">
            <w:pPr>
              <w:jc w:val="center"/>
              <w:rPr>
                <w:rFonts w:ascii="Tahoma" w:hAnsi="Tahoma"/>
                <w:sz w:val="22"/>
              </w:rPr>
            </w:pPr>
            <w:r w:rsidRPr="00D04255">
              <w:rPr>
                <w:rFonts w:ascii="Tahoma" w:hAnsi="Tahoma"/>
                <w:sz w:val="22"/>
              </w:rPr>
              <w:t>-----</w:t>
            </w:r>
          </w:p>
        </w:tc>
      </w:tr>
    </w:tbl>
    <w:p w:rsidR="00D54BFB" w:rsidRPr="00D04255" w:rsidRDefault="00D54BFB" w:rsidP="00D54BFB">
      <w:pPr>
        <w:overflowPunct/>
        <w:autoSpaceDE/>
        <w:autoSpaceDN/>
        <w:adjustRightInd/>
        <w:textAlignment w:val="auto"/>
        <w:rPr>
          <w:rFonts w:ascii="Tahoma" w:hAnsi="Tahoma"/>
          <w:b/>
          <w:sz w:val="8"/>
        </w:rPr>
      </w:pPr>
    </w:p>
    <w:p w:rsidR="00D54BFB" w:rsidRPr="00D04255" w:rsidRDefault="00D54BFB" w:rsidP="00D54BFB">
      <w:pPr>
        <w:jc w:val="both"/>
        <w:rPr>
          <w:rFonts w:ascii="Tahoma" w:hAnsi="Tahoma"/>
          <w:sz w:val="2"/>
        </w:rPr>
      </w:pPr>
    </w:p>
    <w:p w:rsidR="0035697F" w:rsidRDefault="0035697F" w:rsidP="00D54BFB">
      <w:pPr>
        <w:spacing w:line="360" w:lineRule="auto"/>
        <w:jc w:val="both"/>
        <w:rPr>
          <w:rFonts w:ascii="Tahoma" w:hAnsi="Tahoma"/>
          <w:sz w:val="10"/>
        </w:rPr>
      </w:pPr>
    </w:p>
    <w:p w:rsidR="00FA231A" w:rsidRPr="00823703" w:rsidRDefault="00FA231A" w:rsidP="00D54BFB">
      <w:pPr>
        <w:spacing w:line="360" w:lineRule="auto"/>
        <w:jc w:val="both"/>
        <w:rPr>
          <w:rFonts w:ascii="Tahoma" w:hAnsi="Tahoma"/>
          <w:sz w:val="10"/>
        </w:rPr>
      </w:pPr>
    </w:p>
    <w:p w:rsidR="00D54BFB" w:rsidRDefault="00D54BFB" w:rsidP="00120B35">
      <w:pPr>
        <w:jc w:val="both"/>
        <w:rPr>
          <w:rFonts w:ascii="Tahoma" w:hAnsi="Tahoma" w:cs="Tahoma"/>
          <w:sz w:val="24"/>
        </w:rPr>
      </w:pPr>
      <w:r>
        <w:rPr>
          <w:rFonts w:ascii="Tahoma" w:hAnsi="Tahoma"/>
          <w:sz w:val="22"/>
        </w:rPr>
        <w:t xml:space="preserve">         </w:t>
      </w:r>
      <w:r w:rsidR="002C3D79">
        <w:rPr>
          <w:rFonts w:ascii="Tahoma" w:hAnsi="Tahoma"/>
          <w:sz w:val="22"/>
        </w:rPr>
        <w:tab/>
      </w:r>
      <w:r>
        <w:rPr>
          <w:rFonts w:ascii="Tahoma" w:hAnsi="Tahoma"/>
          <w:sz w:val="22"/>
        </w:rPr>
        <w:t xml:space="preserve"> </w:t>
      </w:r>
      <w:r>
        <w:rPr>
          <w:rFonts w:ascii="Tahoma" w:hAnsi="Tahoma"/>
          <w:sz w:val="22"/>
        </w:rPr>
        <w:tab/>
        <w:t xml:space="preserve">In   the  B.P.  cited   orders  have been  issued   </w:t>
      </w:r>
      <w:r>
        <w:rPr>
          <w:rFonts w:ascii="Tahoma" w:hAnsi="Tahoma"/>
        </w:rPr>
        <w:t>t</w:t>
      </w:r>
      <w:r>
        <w:rPr>
          <w:rFonts w:ascii="Tahoma" w:hAnsi="Tahoma" w:cs="Tahoma"/>
          <w:sz w:val="24"/>
        </w:rPr>
        <w:t>o  create  Supernumerary posts of Line Inspector  to  the  extent   required  to  give  pr</w:t>
      </w:r>
      <w:r w:rsidR="00D13DDA">
        <w:rPr>
          <w:rFonts w:ascii="Tahoma" w:hAnsi="Tahoma" w:cs="Tahoma"/>
          <w:sz w:val="24"/>
        </w:rPr>
        <w:t>omotion  to  the  Senior  Wireme</w:t>
      </w:r>
      <w:r>
        <w:rPr>
          <w:rFonts w:ascii="Tahoma" w:hAnsi="Tahoma" w:cs="Tahoma"/>
          <w:sz w:val="24"/>
        </w:rPr>
        <w:t>n  who w</w:t>
      </w:r>
      <w:r w:rsidR="00D13DDA">
        <w:rPr>
          <w:rFonts w:ascii="Tahoma" w:hAnsi="Tahoma" w:cs="Tahoma"/>
          <w:sz w:val="24"/>
        </w:rPr>
        <w:t>ere</w:t>
      </w:r>
      <w:r>
        <w:rPr>
          <w:rFonts w:ascii="Tahoma" w:hAnsi="Tahoma" w:cs="Tahoma"/>
          <w:sz w:val="24"/>
        </w:rPr>
        <w:t xml:space="preserve">   affected based   on  the  Helper  seniority  without  back  wages  with  effect  from   the  date of  issue of  order   and  no pay  anomaly  claim  to  be entertained   on  any account. The  post of  supernumerary  will  be  abolished   as  and  when   the  above  person  </w:t>
      </w:r>
      <w:r w:rsidR="00D13DDA">
        <w:rPr>
          <w:rFonts w:ascii="Tahoma" w:hAnsi="Tahoma" w:cs="Tahoma"/>
          <w:sz w:val="24"/>
        </w:rPr>
        <w:t>is promoted  to  the regular  post   or  retired   before  promotions  whichever  is  earlier.</w:t>
      </w:r>
    </w:p>
    <w:p w:rsidR="005A3831" w:rsidRDefault="005A3831" w:rsidP="00720185">
      <w:pPr>
        <w:spacing w:line="360" w:lineRule="auto"/>
        <w:jc w:val="both"/>
        <w:rPr>
          <w:rFonts w:ascii="Tahoma" w:hAnsi="Tahoma" w:cs="Tahoma"/>
          <w:sz w:val="24"/>
        </w:rPr>
      </w:pPr>
    </w:p>
    <w:p w:rsidR="0035697F" w:rsidRPr="00251FC0" w:rsidRDefault="0035697F" w:rsidP="00720185">
      <w:pPr>
        <w:spacing w:line="360" w:lineRule="auto"/>
        <w:jc w:val="both"/>
        <w:rPr>
          <w:rFonts w:ascii="Tahoma" w:hAnsi="Tahoma"/>
          <w:sz w:val="8"/>
        </w:rPr>
      </w:pPr>
    </w:p>
    <w:p w:rsidR="00D54BFB" w:rsidRDefault="00D54BFB" w:rsidP="00120B35">
      <w:pPr>
        <w:jc w:val="both"/>
        <w:rPr>
          <w:rFonts w:ascii="Tahoma" w:hAnsi="Tahoma"/>
          <w:sz w:val="22"/>
        </w:rPr>
      </w:pPr>
      <w:r>
        <w:rPr>
          <w:rFonts w:ascii="Tahoma" w:hAnsi="Tahoma"/>
          <w:sz w:val="22"/>
        </w:rPr>
        <w:tab/>
      </w:r>
      <w:r w:rsidR="0004042F">
        <w:rPr>
          <w:rFonts w:ascii="Tahoma" w:hAnsi="Tahoma"/>
          <w:sz w:val="22"/>
        </w:rPr>
        <w:tab/>
      </w:r>
      <w:r>
        <w:rPr>
          <w:rFonts w:ascii="Tahoma" w:hAnsi="Tahoma"/>
          <w:sz w:val="22"/>
        </w:rPr>
        <w:t xml:space="preserve">2)  Based  on  the  above,  all  the  Superintending Engineers  of  the Electricity Distribution Circle    concerned   are  hereby   </w:t>
      </w:r>
      <w:r w:rsidR="0016701F">
        <w:rPr>
          <w:rFonts w:ascii="Tahoma" w:hAnsi="Tahoma"/>
          <w:sz w:val="22"/>
        </w:rPr>
        <w:t>directed</w:t>
      </w:r>
      <w:r w:rsidR="00E70393">
        <w:rPr>
          <w:rFonts w:ascii="Tahoma" w:hAnsi="Tahoma"/>
          <w:sz w:val="22"/>
        </w:rPr>
        <w:t xml:space="preserve">   to  create  </w:t>
      </w:r>
      <w:r>
        <w:rPr>
          <w:rFonts w:ascii="Tahoma" w:hAnsi="Tahoma"/>
          <w:sz w:val="22"/>
        </w:rPr>
        <w:t xml:space="preserve"> supernumerary  post</w:t>
      </w:r>
      <w:r w:rsidR="00E70393">
        <w:rPr>
          <w:rFonts w:ascii="Tahoma" w:hAnsi="Tahoma"/>
          <w:sz w:val="22"/>
        </w:rPr>
        <w:t xml:space="preserve">s </w:t>
      </w:r>
      <w:r>
        <w:rPr>
          <w:rFonts w:ascii="Tahoma" w:hAnsi="Tahoma"/>
          <w:sz w:val="22"/>
        </w:rPr>
        <w:t xml:space="preserve"> of  Line  Inspector </w:t>
      </w:r>
      <w:r w:rsidR="00CB66CC">
        <w:rPr>
          <w:rFonts w:ascii="Tahoma" w:hAnsi="Tahoma"/>
          <w:sz w:val="22"/>
        </w:rPr>
        <w:t>as a  one time  measure</w:t>
      </w:r>
      <w:r>
        <w:rPr>
          <w:rFonts w:ascii="Tahoma" w:hAnsi="Tahoma"/>
          <w:sz w:val="22"/>
        </w:rPr>
        <w:t xml:space="preserve"> for  the  </w:t>
      </w:r>
      <w:r w:rsidR="00E70393">
        <w:rPr>
          <w:rFonts w:ascii="Tahoma" w:hAnsi="Tahoma"/>
          <w:sz w:val="22"/>
        </w:rPr>
        <w:t xml:space="preserve">  Wireme</w:t>
      </w:r>
      <w:r>
        <w:rPr>
          <w:rFonts w:ascii="Tahoma" w:hAnsi="Tahoma"/>
          <w:sz w:val="22"/>
        </w:rPr>
        <w:t xml:space="preserve">n  who  have  been affected  on par  with  the  junior  of  the   Commercial Inspector  working  in  the  respective circle [(i.e.)  Lastly  promoted   as   Commercial Inspector].  </w:t>
      </w:r>
    </w:p>
    <w:p w:rsidR="00FA231A" w:rsidRDefault="00FA231A" w:rsidP="00120B35">
      <w:pPr>
        <w:jc w:val="both"/>
        <w:rPr>
          <w:rFonts w:ascii="Tahoma" w:hAnsi="Tahoma"/>
          <w:sz w:val="22"/>
        </w:rPr>
      </w:pPr>
    </w:p>
    <w:p w:rsidR="0035697F" w:rsidRPr="00251FC0" w:rsidRDefault="0035697F" w:rsidP="00720185">
      <w:pPr>
        <w:spacing w:line="360" w:lineRule="auto"/>
        <w:jc w:val="both"/>
        <w:rPr>
          <w:rFonts w:ascii="Tahoma" w:hAnsi="Tahoma"/>
          <w:sz w:val="10"/>
        </w:rPr>
      </w:pPr>
    </w:p>
    <w:p w:rsidR="00525AE1" w:rsidRDefault="00D54BFB" w:rsidP="00120B35">
      <w:pPr>
        <w:jc w:val="both"/>
        <w:rPr>
          <w:rFonts w:ascii="Tahoma" w:hAnsi="Tahoma" w:cs="Tahoma"/>
          <w:sz w:val="24"/>
        </w:rPr>
      </w:pPr>
      <w:r>
        <w:rPr>
          <w:rFonts w:ascii="Tahoma" w:hAnsi="Tahoma"/>
          <w:sz w:val="22"/>
        </w:rPr>
        <w:tab/>
      </w:r>
      <w:r w:rsidR="0080110D">
        <w:rPr>
          <w:rFonts w:ascii="Tahoma" w:hAnsi="Tahoma"/>
          <w:sz w:val="22"/>
        </w:rPr>
        <w:tab/>
      </w:r>
      <w:r>
        <w:rPr>
          <w:rFonts w:ascii="Tahoma" w:hAnsi="Tahoma"/>
          <w:sz w:val="22"/>
        </w:rPr>
        <w:t xml:space="preserve">3)  </w:t>
      </w:r>
      <w:r w:rsidR="00F64446">
        <w:rPr>
          <w:rFonts w:ascii="Tahoma" w:hAnsi="Tahoma"/>
          <w:sz w:val="22"/>
        </w:rPr>
        <w:t xml:space="preserve">Accordingly,  the  pay  of   the </w:t>
      </w:r>
      <w:r w:rsidR="00F64446">
        <w:rPr>
          <w:rFonts w:ascii="Tahoma" w:hAnsi="Tahoma" w:cs="Tahoma"/>
          <w:sz w:val="24"/>
        </w:rPr>
        <w:t xml:space="preserve">Supernumerary post of Line Inspector  is  to be  fixed  by  adding   3 % increment  </w:t>
      </w:r>
      <w:r w:rsidR="00CB66CC">
        <w:rPr>
          <w:rFonts w:ascii="Tahoma" w:hAnsi="Tahoma" w:cs="Tahoma"/>
          <w:sz w:val="24"/>
        </w:rPr>
        <w:t>in</w:t>
      </w:r>
      <w:r w:rsidR="00F64446">
        <w:rPr>
          <w:rFonts w:ascii="Tahoma" w:hAnsi="Tahoma" w:cs="Tahoma"/>
          <w:sz w:val="24"/>
        </w:rPr>
        <w:t xml:space="preserve">  the  existing pay + Grade pay and then pay to be fixed in the Line Inspector pay band + Grade pay on the date of order subject to eligibility</w:t>
      </w:r>
      <w:r w:rsidR="00525AE1">
        <w:rPr>
          <w:rFonts w:ascii="Tahoma" w:hAnsi="Tahoma" w:cs="Tahoma"/>
          <w:sz w:val="24"/>
        </w:rPr>
        <w:t>.</w:t>
      </w:r>
    </w:p>
    <w:p w:rsidR="00FA231A" w:rsidRDefault="00FA231A" w:rsidP="00120B35">
      <w:pPr>
        <w:jc w:val="both"/>
        <w:rPr>
          <w:rFonts w:ascii="Tahoma" w:hAnsi="Tahoma" w:cs="Tahoma"/>
          <w:sz w:val="24"/>
        </w:rPr>
      </w:pPr>
    </w:p>
    <w:p w:rsidR="00120B35" w:rsidRDefault="00120B35" w:rsidP="00120B35">
      <w:pPr>
        <w:jc w:val="both"/>
        <w:rPr>
          <w:rFonts w:ascii="Tahoma" w:hAnsi="Tahoma" w:cs="Tahoma"/>
          <w:sz w:val="24"/>
        </w:rPr>
      </w:pPr>
    </w:p>
    <w:p w:rsidR="00FA231A" w:rsidRDefault="00FA231A" w:rsidP="00FA231A">
      <w:pPr>
        <w:jc w:val="both"/>
        <w:rPr>
          <w:rFonts w:ascii="Tahoma" w:hAnsi="Tahoma" w:cs="Tahoma"/>
          <w:sz w:val="24"/>
        </w:rPr>
      </w:pPr>
      <w:r>
        <w:rPr>
          <w:rFonts w:ascii="Tahoma" w:hAnsi="Tahoma" w:cs="Tahoma"/>
          <w:sz w:val="24"/>
        </w:rPr>
        <w:tab/>
      </w:r>
      <w:r>
        <w:rPr>
          <w:rFonts w:ascii="Tahoma" w:hAnsi="Tahoma" w:cs="Tahoma"/>
          <w:sz w:val="24"/>
        </w:rPr>
        <w:tab/>
        <w:t>4) The  promotion increment  for  the  above  individual shall not be   sanctioned  when  they  are  promoted  for  regular  post of Line Inspector.  The  Supernumerary Line  Inspector  post  will be  abolished  as  and  when   the incument is  promoted  as  regular  Line Inspector or  retired   whichever  is  earlier.</w:t>
      </w:r>
    </w:p>
    <w:p w:rsidR="00120B35" w:rsidRDefault="00120B35" w:rsidP="00120B35">
      <w:pPr>
        <w:jc w:val="both"/>
        <w:rPr>
          <w:rFonts w:ascii="Tahoma" w:hAnsi="Tahoma" w:cs="Tahoma"/>
          <w:sz w:val="24"/>
        </w:rPr>
      </w:pPr>
    </w:p>
    <w:p w:rsidR="00120B35" w:rsidRDefault="00120B35" w:rsidP="00120B35">
      <w:pPr>
        <w:jc w:val="both"/>
        <w:rPr>
          <w:rFonts w:ascii="Tahoma" w:hAnsi="Tahoma" w:cs="Tahoma"/>
          <w:sz w:val="24"/>
        </w:rPr>
      </w:pPr>
    </w:p>
    <w:p w:rsidR="0035697F" w:rsidRDefault="00525AE1" w:rsidP="00D54BFB">
      <w:pPr>
        <w:spacing w:line="360" w:lineRule="auto"/>
        <w:jc w:val="both"/>
        <w:rPr>
          <w:rFonts w:ascii="Tahoma" w:hAnsi="Tahoma" w:cs="Tahoma"/>
          <w:sz w:val="24"/>
        </w:rPr>
      </w:pPr>
      <w:r>
        <w:rPr>
          <w:rFonts w:ascii="Tahoma" w:hAnsi="Tahoma" w:cs="Tahoma"/>
          <w:sz w:val="24"/>
        </w:rPr>
        <w:tab/>
      </w:r>
      <w:r w:rsidR="0035697F">
        <w:rPr>
          <w:rFonts w:ascii="Tahoma" w:hAnsi="Tahoma" w:cs="Tahoma"/>
          <w:sz w:val="24"/>
        </w:rPr>
        <w:tab/>
      </w:r>
      <w:r w:rsidR="0035697F">
        <w:rPr>
          <w:rFonts w:ascii="Tahoma" w:hAnsi="Tahoma" w:cs="Tahoma"/>
          <w:sz w:val="24"/>
        </w:rPr>
        <w:tab/>
      </w:r>
      <w:r w:rsidR="0035697F">
        <w:rPr>
          <w:rFonts w:ascii="Tahoma" w:hAnsi="Tahoma" w:cs="Tahoma"/>
          <w:sz w:val="24"/>
        </w:rPr>
        <w:tab/>
      </w:r>
      <w:r w:rsidR="0035697F">
        <w:rPr>
          <w:rFonts w:ascii="Tahoma" w:hAnsi="Tahoma" w:cs="Tahoma"/>
          <w:sz w:val="24"/>
        </w:rPr>
        <w:tab/>
      </w:r>
      <w:r w:rsidR="0035697F">
        <w:rPr>
          <w:rFonts w:ascii="Tahoma" w:hAnsi="Tahoma" w:cs="Tahoma"/>
          <w:sz w:val="24"/>
        </w:rPr>
        <w:tab/>
      </w:r>
      <w:r w:rsidR="00A36D70">
        <w:rPr>
          <w:rFonts w:ascii="Tahoma" w:hAnsi="Tahoma" w:cs="Tahoma"/>
          <w:sz w:val="24"/>
        </w:rPr>
        <w:tab/>
      </w:r>
      <w:r w:rsidR="00A36D70">
        <w:rPr>
          <w:rFonts w:ascii="Tahoma" w:hAnsi="Tahoma" w:cs="Tahoma"/>
          <w:sz w:val="24"/>
        </w:rPr>
        <w:tab/>
      </w:r>
      <w:r w:rsidR="00A36D70">
        <w:rPr>
          <w:rFonts w:ascii="Tahoma" w:hAnsi="Tahoma" w:cs="Tahoma"/>
          <w:sz w:val="24"/>
        </w:rPr>
        <w:tab/>
      </w:r>
      <w:r w:rsidR="00A36D70">
        <w:rPr>
          <w:rFonts w:ascii="Tahoma" w:hAnsi="Tahoma" w:cs="Tahoma"/>
          <w:sz w:val="24"/>
        </w:rPr>
        <w:tab/>
      </w:r>
      <w:r w:rsidR="00A36D70">
        <w:rPr>
          <w:rFonts w:ascii="Tahoma" w:hAnsi="Tahoma" w:cs="Tahoma"/>
          <w:sz w:val="24"/>
        </w:rPr>
        <w:tab/>
      </w:r>
      <w:r w:rsidR="0035697F">
        <w:rPr>
          <w:rFonts w:ascii="Tahoma" w:hAnsi="Tahoma" w:cs="Tahoma"/>
          <w:sz w:val="24"/>
        </w:rPr>
        <w:t>…2.</w:t>
      </w:r>
    </w:p>
    <w:p w:rsidR="00720185" w:rsidRDefault="00720185" w:rsidP="0035697F">
      <w:pPr>
        <w:spacing w:line="360" w:lineRule="auto"/>
        <w:jc w:val="center"/>
        <w:rPr>
          <w:rFonts w:ascii="Tahoma" w:hAnsi="Tahoma" w:cs="Tahoma"/>
          <w:sz w:val="24"/>
        </w:rPr>
      </w:pPr>
    </w:p>
    <w:p w:rsidR="00120B35" w:rsidRDefault="00120B35" w:rsidP="0035697F">
      <w:pPr>
        <w:spacing w:line="360" w:lineRule="auto"/>
        <w:jc w:val="center"/>
        <w:rPr>
          <w:rFonts w:ascii="Tahoma" w:hAnsi="Tahoma" w:cs="Tahoma"/>
          <w:sz w:val="24"/>
        </w:rPr>
      </w:pPr>
    </w:p>
    <w:p w:rsidR="00120B35" w:rsidRDefault="00120B35" w:rsidP="0035697F">
      <w:pPr>
        <w:spacing w:line="360" w:lineRule="auto"/>
        <w:jc w:val="center"/>
        <w:rPr>
          <w:rFonts w:ascii="Tahoma" w:hAnsi="Tahoma" w:cs="Tahoma"/>
          <w:sz w:val="24"/>
        </w:rPr>
      </w:pPr>
    </w:p>
    <w:p w:rsidR="0035697F" w:rsidRDefault="00CB66CC" w:rsidP="0035697F">
      <w:pPr>
        <w:spacing w:line="360" w:lineRule="auto"/>
        <w:jc w:val="center"/>
        <w:rPr>
          <w:rFonts w:ascii="Tahoma" w:hAnsi="Tahoma" w:cs="Tahoma"/>
          <w:sz w:val="24"/>
        </w:rPr>
      </w:pPr>
      <w:r>
        <w:rPr>
          <w:rFonts w:ascii="Tahoma" w:hAnsi="Tahoma" w:cs="Tahoma"/>
          <w:sz w:val="24"/>
        </w:rPr>
        <w:t>-</w:t>
      </w:r>
      <w:r w:rsidR="0035697F">
        <w:rPr>
          <w:rFonts w:ascii="Tahoma" w:hAnsi="Tahoma" w:cs="Tahoma"/>
          <w:sz w:val="24"/>
        </w:rPr>
        <w:t>2-</w:t>
      </w:r>
    </w:p>
    <w:p w:rsidR="00720185" w:rsidRDefault="00720185" w:rsidP="00720185">
      <w:pPr>
        <w:spacing w:line="360" w:lineRule="auto"/>
        <w:jc w:val="both"/>
        <w:rPr>
          <w:rFonts w:ascii="Tahoma" w:hAnsi="Tahoma" w:cs="Tahoma"/>
          <w:sz w:val="24"/>
        </w:rPr>
      </w:pPr>
    </w:p>
    <w:p w:rsidR="008C0C9D" w:rsidRDefault="00720185" w:rsidP="00FA231A">
      <w:pPr>
        <w:jc w:val="both"/>
        <w:rPr>
          <w:rFonts w:ascii="Tahoma" w:hAnsi="Tahoma" w:cs="Tahoma"/>
          <w:sz w:val="24"/>
        </w:rPr>
      </w:pPr>
      <w:r>
        <w:rPr>
          <w:rFonts w:ascii="Tahoma" w:hAnsi="Tahoma" w:cs="Tahoma"/>
          <w:sz w:val="24"/>
        </w:rPr>
        <w:tab/>
      </w:r>
      <w:r>
        <w:rPr>
          <w:rFonts w:ascii="Tahoma" w:hAnsi="Tahoma" w:cs="Tahoma"/>
          <w:sz w:val="24"/>
        </w:rPr>
        <w:tab/>
      </w:r>
    </w:p>
    <w:p w:rsidR="00D13DDA" w:rsidRDefault="00D54BFB" w:rsidP="00120B35">
      <w:pPr>
        <w:jc w:val="both"/>
        <w:rPr>
          <w:rFonts w:ascii="Tahoma" w:hAnsi="Tahoma" w:cs="Tahoma"/>
          <w:sz w:val="24"/>
        </w:rPr>
      </w:pPr>
      <w:r>
        <w:rPr>
          <w:rFonts w:ascii="Tahoma" w:hAnsi="Tahoma" w:cs="Tahoma"/>
          <w:sz w:val="24"/>
        </w:rPr>
        <w:tab/>
      </w:r>
      <w:r w:rsidR="008C0C9D">
        <w:rPr>
          <w:rFonts w:ascii="Tahoma" w:hAnsi="Tahoma" w:cs="Tahoma"/>
          <w:sz w:val="24"/>
        </w:rPr>
        <w:tab/>
      </w:r>
      <w:r w:rsidR="00A36D70">
        <w:rPr>
          <w:rFonts w:ascii="Tahoma" w:hAnsi="Tahoma" w:cs="Tahoma"/>
          <w:sz w:val="24"/>
        </w:rPr>
        <w:t>5</w:t>
      </w:r>
      <w:r>
        <w:rPr>
          <w:rFonts w:ascii="Tahoma" w:hAnsi="Tahoma" w:cs="Tahoma"/>
          <w:sz w:val="24"/>
        </w:rPr>
        <w:t>) Further,  it is    stated   that   the  above  instructions  have  to be   adhered  strictly</w:t>
      </w:r>
      <w:r w:rsidR="00D13DDA">
        <w:rPr>
          <w:rFonts w:ascii="Tahoma" w:hAnsi="Tahoma" w:cs="Tahoma"/>
          <w:sz w:val="24"/>
        </w:rPr>
        <w:t xml:space="preserve">  with  effect  from  the  date  of   issue  of   the  TANGEDCO  Proceedings,  cited  under  reference</w:t>
      </w:r>
      <w:r>
        <w:rPr>
          <w:rFonts w:ascii="Tahoma" w:hAnsi="Tahoma" w:cs="Tahoma"/>
          <w:sz w:val="24"/>
        </w:rPr>
        <w:t xml:space="preserve">.  If  any lapses  occurs,  the  appropriate  action will be  taken   against   the  </w:t>
      </w:r>
      <w:r w:rsidR="00D13DDA">
        <w:rPr>
          <w:rFonts w:ascii="Tahoma" w:hAnsi="Tahoma" w:cs="Tahoma"/>
          <w:sz w:val="24"/>
        </w:rPr>
        <w:t xml:space="preserve">officials   of  the </w:t>
      </w:r>
      <w:r>
        <w:rPr>
          <w:rFonts w:ascii="Tahoma" w:hAnsi="Tahoma" w:cs="Tahoma"/>
          <w:sz w:val="24"/>
        </w:rPr>
        <w:t>resp</w:t>
      </w:r>
      <w:r w:rsidR="00D13DDA">
        <w:rPr>
          <w:rFonts w:ascii="Tahoma" w:hAnsi="Tahoma" w:cs="Tahoma"/>
          <w:sz w:val="24"/>
        </w:rPr>
        <w:t xml:space="preserve">ective  administration </w:t>
      </w:r>
      <w:r w:rsidR="0016701F">
        <w:rPr>
          <w:rFonts w:ascii="Tahoma" w:hAnsi="Tahoma" w:cs="Tahoma"/>
          <w:sz w:val="24"/>
        </w:rPr>
        <w:t>wing.</w:t>
      </w:r>
      <w:r w:rsidR="00D13DDA">
        <w:rPr>
          <w:rFonts w:ascii="Tahoma" w:hAnsi="Tahoma" w:cs="Tahoma"/>
          <w:sz w:val="24"/>
        </w:rPr>
        <w:t xml:space="preserve">  </w:t>
      </w:r>
    </w:p>
    <w:p w:rsidR="0071589A" w:rsidRDefault="0071589A" w:rsidP="0071589A">
      <w:pPr>
        <w:rPr>
          <w:rFonts w:ascii="Tahoma" w:hAnsi="Tahoma" w:cs="Tahoma"/>
          <w:sz w:val="24"/>
        </w:rPr>
      </w:pPr>
    </w:p>
    <w:p w:rsidR="00FA231A" w:rsidRDefault="00FA231A" w:rsidP="0071589A">
      <w:pPr>
        <w:rPr>
          <w:rFonts w:ascii="Tahoma" w:hAnsi="Tahoma" w:cs="Tahoma"/>
          <w:sz w:val="24"/>
        </w:rPr>
      </w:pPr>
    </w:p>
    <w:p w:rsidR="00A36D70" w:rsidRDefault="00A36D70" w:rsidP="0071589A">
      <w:pPr>
        <w:rPr>
          <w:rFonts w:ascii="Tahoma" w:hAnsi="Tahoma" w:cs="Tahoma"/>
          <w:sz w:val="24"/>
        </w:rPr>
      </w:pPr>
      <w:r>
        <w:rPr>
          <w:rFonts w:ascii="Tahoma" w:hAnsi="Tahoma" w:cs="Tahoma"/>
          <w:sz w:val="24"/>
        </w:rPr>
        <w:tab/>
      </w:r>
      <w:r>
        <w:rPr>
          <w:rFonts w:ascii="Tahoma" w:hAnsi="Tahoma" w:cs="Tahoma"/>
          <w:sz w:val="24"/>
        </w:rPr>
        <w:tab/>
        <w:t>6)  Receipt of  the  memo. may be acknowledged.</w:t>
      </w:r>
    </w:p>
    <w:p w:rsidR="00A36D70" w:rsidRDefault="00A36D70" w:rsidP="0071589A">
      <w:pPr>
        <w:rPr>
          <w:rFonts w:ascii="Tahoma" w:hAnsi="Tahoma" w:cs="Tahoma"/>
          <w:sz w:val="24"/>
        </w:rPr>
      </w:pPr>
    </w:p>
    <w:p w:rsidR="00CA7F88" w:rsidRDefault="00CA7F88" w:rsidP="00D54BFB">
      <w:pPr>
        <w:jc w:val="both"/>
        <w:rPr>
          <w:rFonts w:ascii="Tahoma" w:hAnsi="Tahoma"/>
          <w:b/>
          <w:sz w:val="24"/>
          <w:u w:val="single"/>
        </w:rPr>
      </w:pPr>
    </w:p>
    <w:p w:rsidR="00CA7F88" w:rsidRDefault="00CA7F88" w:rsidP="00D54BFB">
      <w:pPr>
        <w:jc w:val="both"/>
        <w:rPr>
          <w:rFonts w:ascii="Tahoma" w:hAnsi="Tahoma"/>
          <w:sz w:val="24"/>
        </w:rPr>
      </w:pPr>
      <w:r w:rsidRPr="00CA7F88">
        <w:rPr>
          <w:rFonts w:ascii="Tahoma" w:hAnsi="Tahoma"/>
          <w:sz w:val="24"/>
        </w:rPr>
        <w:tab/>
      </w:r>
      <w:r w:rsidRPr="00CA7F88">
        <w:rPr>
          <w:rFonts w:ascii="Tahoma" w:hAnsi="Tahoma"/>
          <w:sz w:val="24"/>
        </w:rPr>
        <w:tab/>
      </w:r>
      <w:r w:rsidR="00D544DD">
        <w:rPr>
          <w:rFonts w:ascii="Tahoma" w:hAnsi="Tahoma"/>
          <w:sz w:val="24"/>
        </w:rPr>
        <w:tab/>
      </w:r>
      <w:r w:rsidR="00D544DD">
        <w:rPr>
          <w:rFonts w:ascii="Tahoma" w:hAnsi="Tahoma"/>
          <w:sz w:val="24"/>
        </w:rPr>
        <w:tab/>
      </w:r>
      <w:r w:rsidR="00D544DD">
        <w:rPr>
          <w:rFonts w:ascii="Tahoma" w:hAnsi="Tahoma"/>
          <w:sz w:val="24"/>
        </w:rPr>
        <w:tab/>
      </w:r>
      <w:r w:rsidR="00D544DD">
        <w:rPr>
          <w:rFonts w:ascii="Tahoma" w:hAnsi="Tahoma"/>
          <w:sz w:val="24"/>
        </w:rPr>
        <w:tab/>
        <w:t xml:space="preserve">   </w:t>
      </w:r>
      <w:r w:rsidR="00FA231A">
        <w:rPr>
          <w:rFonts w:ascii="Tahoma" w:hAnsi="Tahoma"/>
          <w:sz w:val="24"/>
        </w:rPr>
        <w:t xml:space="preserve">                </w:t>
      </w:r>
      <w:r w:rsidR="00D544DD">
        <w:rPr>
          <w:rFonts w:ascii="Tahoma" w:hAnsi="Tahoma"/>
          <w:sz w:val="24"/>
        </w:rPr>
        <w:t xml:space="preserve"> A.V.RAVI</w:t>
      </w:r>
    </w:p>
    <w:p w:rsidR="00D544DD" w:rsidRDefault="00D544DD" w:rsidP="00D54BFB">
      <w:pPr>
        <w:jc w:val="both"/>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sidR="00FA231A">
        <w:rPr>
          <w:rFonts w:ascii="Tahoma" w:hAnsi="Tahoma"/>
          <w:sz w:val="24"/>
        </w:rPr>
        <w:t xml:space="preserve">              </w:t>
      </w:r>
      <w:r>
        <w:rPr>
          <w:rFonts w:ascii="Tahoma" w:hAnsi="Tahoma"/>
          <w:sz w:val="24"/>
        </w:rPr>
        <w:t>CHIEF ENGINEER/PERSONNEL</w:t>
      </w:r>
    </w:p>
    <w:p w:rsidR="00D544DD" w:rsidRDefault="00D544DD" w:rsidP="00D54BFB">
      <w:pPr>
        <w:jc w:val="both"/>
        <w:rPr>
          <w:rFonts w:ascii="Tahoma" w:hAnsi="Tahoma"/>
          <w:sz w:val="24"/>
        </w:rPr>
      </w:pPr>
    </w:p>
    <w:p w:rsidR="00D544DD" w:rsidRDefault="00D544DD" w:rsidP="00D54BFB">
      <w:pPr>
        <w:jc w:val="both"/>
        <w:rPr>
          <w:rFonts w:ascii="Tahoma" w:hAnsi="Tahoma"/>
          <w:b/>
          <w:sz w:val="24"/>
          <w:u w:val="single"/>
        </w:rPr>
      </w:pPr>
    </w:p>
    <w:p w:rsidR="00D54BFB" w:rsidRDefault="00D54BFB" w:rsidP="00D54BFB">
      <w:pPr>
        <w:jc w:val="both"/>
        <w:rPr>
          <w:rFonts w:ascii="Tahoma" w:hAnsi="Tahoma"/>
          <w:b/>
          <w:sz w:val="24"/>
          <w:u w:val="single"/>
        </w:rPr>
      </w:pPr>
      <w:r>
        <w:rPr>
          <w:rFonts w:ascii="Tahoma" w:hAnsi="Tahoma"/>
          <w:b/>
          <w:sz w:val="24"/>
          <w:u w:val="single"/>
        </w:rPr>
        <w:t>To</w:t>
      </w:r>
    </w:p>
    <w:p w:rsidR="0035697F" w:rsidRDefault="00D54BFB" w:rsidP="00D54BFB">
      <w:pPr>
        <w:jc w:val="both"/>
        <w:rPr>
          <w:rFonts w:ascii="Tahoma" w:hAnsi="Tahoma"/>
          <w:sz w:val="24"/>
        </w:rPr>
      </w:pPr>
      <w:r>
        <w:rPr>
          <w:rFonts w:ascii="Tahoma" w:hAnsi="Tahoma"/>
          <w:sz w:val="24"/>
        </w:rPr>
        <w:t xml:space="preserve">All the Superintending Engineers/Electricity Distribution Circles </w:t>
      </w:r>
    </w:p>
    <w:p w:rsidR="0071589A" w:rsidRDefault="0071589A" w:rsidP="00D54BFB">
      <w:pPr>
        <w:jc w:val="both"/>
        <w:rPr>
          <w:rFonts w:ascii="Tahoma" w:hAnsi="Tahoma"/>
          <w:sz w:val="24"/>
        </w:rPr>
      </w:pPr>
    </w:p>
    <w:p w:rsidR="0071589A" w:rsidRDefault="0071589A" w:rsidP="0071589A">
      <w:pPr>
        <w:jc w:val="both"/>
        <w:rPr>
          <w:rFonts w:ascii="Tahoma" w:hAnsi="Tahoma"/>
          <w:sz w:val="24"/>
        </w:rPr>
      </w:pPr>
      <w:r>
        <w:rPr>
          <w:rFonts w:ascii="Tahoma" w:hAnsi="Tahoma"/>
          <w:sz w:val="24"/>
        </w:rPr>
        <w:t>Copy  to  all the Chief Engineers/Distribution Regions.</w:t>
      </w:r>
    </w:p>
    <w:p w:rsidR="00FA231A" w:rsidRDefault="00FA231A" w:rsidP="0071589A">
      <w:pPr>
        <w:jc w:val="both"/>
        <w:rPr>
          <w:rFonts w:ascii="Tahoma" w:hAnsi="Tahoma"/>
          <w:sz w:val="24"/>
        </w:rPr>
      </w:pPr>
    </w:p>
    <w:p w:rsidR="0071589A" w:rsidRDefault="0071589A" w:rsidP="00D54BFB">
      <w:pPr>
        <w:jc w:val="both"/>
        <w:rPr>
          <w:rFonts w:ascii="Tahoma" w:hAnsi="Tahoma"/>
          <w:sz w:val="24"/>
        </w:rPr>
      </w:pPr>
    </w:p>
    <w:p w:rsidR="00D54BFB" w:rsidRPr="00052F11" w:rsidRDefault="00D54BFB" w:rsidP="00D54BFB">
      <w:pPr>
        <w:jc w:val="both"/>
        <w:rPr>
          <w:rFonts w:ascii="Tahoma" w:hAnsi="Tahoma"/>
          <w:sz w:val="16"/>
        </w:rPr>
      </w:pPr>
    </w:p>
    <w:p w:rsidR="00D544DD" w:rsidRDefault="00D544DD" w:rsidP="00D544DD">
      <w:pPr>
        <w:jc w:val="center"/>
        <w:rPr>
          <w:rFonts w:ascii="Tahoma" w:hAnsi="Tahoma"/>
          <w:sz w:val="24"/>
        </w:rPr>
      </w:pPr>
      <w:r>
        <w:rPr>
          <w:rFonts w:ascii="Tahoma" w:hAnsi="Tahoma"/>
          <w:sz w:val="24"/>
        </w:rPr>
        <w:t>//  FORWARDED  //</w:t>
      </w:r>
    </w:p>
    <w:p w:rsidR="00D544DD" w:rsidRDefault="00D544DD" w:rsidP="00D544DD">
      <w:pPr>
        <w:jc w:val="center"/>
        <w:rPr>
          <w:rFonts w:ascii="Tahoma" w:hAnsi="Tahoma"/>
          <w:sz w:val="24"/>
        </w:rPr>
      </w:pPr>
    </w:p>
    <w:p w:rsidR="006E4316" w:rsidRDefault="006E4316" w:rsidP="006E4316">
      <w:pPr>
        <w:tabs>
          <w:tab w:val="left" w:pos="6186"/>
        </w:tabs>
        <w:rPr>
          <w:rFonts w:ascii="Tahoma" w:hAnsi="Tahoma"/>
          <w:sz w:val="24"/>
        </w:rPr>
      </w:pPr>
    </w:p>
    <w:p w:rsidR="00D544DD" w:rsidRDefault="006E4316" w:rsidP="006E4316">
      <w:pPr>
        <w:tabs>
          <w:tab w:val="left" w:pos="6186"/>
        </w:tabs>
        <w:rPr>
          <w:rFonts w:ascii="Tahoma" w:hAnsi="Tahoma"/>
          <w:sz w:val="24"/>
        </w:rPr>
      </w:pPr>
      <w:r>
        <w:rPr>
          <w:rFonts w:ascii="Tahoma" w:hAnsi="Tahoma"/>
          <w:sz w:val="24"/>
        </w:rPr>
        <w:t xml:space="preserve">                                                                   Sd/-xxx dt.07.02.2017</w:t>
      </w:r>
    </w:p>
    <w:p w:rsidR="00D544DD" w:rsidRDefault="00D544DD" w:rsidP="00D544DD">
      <w:pPr>
        <w:jc w:val="center"/>
        <w:rPr>
          <w:rFonts w:ascii="Tahoma" w:hAnsi="Tahoma"/>
          <w:sz w:val="24"/>
        </w:rPr>
      </w:pPr>
      <w:r>
        <w:rPr>
          <w:rFonts w:ascii="Tahoma" w:hAnsi="Tahoma"/>
          <w:sz w:val="24"/>
        </w:rPr>
        <w:t xml:space="preserve">                              </w:t>
      </w:r>
      <w:r w:rsidR="00883D56">
        <w:rPr>
          <w:rFonts w:ascii="Tahoma" w:hAnsi="Tahoma"/>
          <w:sz w:val="24"/>
        </w:rPr>
        <w:t xml:space="preserve">                      </w:t>
      </w:r>
      <w:r>
        <w:rPr>
          <w:rFonts w:ascii="Tahoma" w:hAnsi="Tahoma"/>
          <w:sz w:val="24"/>
        </w:rPr>
        <w:t xml:space="preserve"> (P. RADHIKA),</w:t>
      </w:r>
    </w:p>
    <w:p w:rsidR="00D544DD" w:rsidRDefault="00D544DD" w:rsidP="00D544DD">
      <w:pPr>
        <w:jc w:val="right"/>
        <w:rPr>
          <w:rFonts w:ascii="Tahoma" w:hAnsi="Tahoma"/>
          <w:sz w:val="24"/>
        </w:rPr>
      </w:pPr>
      <w:r>
        <w:rPr>
          <w:rFonts w:ascii="Tahoma" w:hAnsi="Tahoma"/>
          <w:sz w:val="24"/>
        </w:rPr>
        <w:t>SENIOR PERSONNEL OFFICER/LABOUR.</w:t>
      </w:r>
    </w:p>
    <w:p w:rsidR="00D544DD" w:rsidRDefault="00D544DD" w:rsidP="00D544DD">
      <w:pPr>
        <w:tabs>
          <w:tab w:val="left" w:pos="789"/>
          <w:tab w:val="center" w:pos="4252"/>
        </w:tabs>
        <w:spacing w:before="240"/>
        <w:jc w:val="center"/>
        <w:rPr>
          <w:rFonts w:ascii="Tahoma" w:hAnsi="Tahoma"/>
          <w:b/>
          <w:sz w:val="22"/>
        </w:rPr>
      </w:pPr>
    </w:p>
    <w:p w:rsidR="00D54BFB" w:rsidRDefault="00D54BFB" w:rsidP="00D54BFB">
      <w:pPr>
        <w:jc w:val="both"/>
        <w:rPr>
          <w:rFonts w:ascii="Tahoma" w:hAnsi="Tahoma"/>
          <w:sz w:val="24"/>
        </w:rPr>
      </w:pPr>
    </w:p>
    <w:p w:rsidR="00836998" w:rsidRDefault="00836998" w:rsidP="00D54BFB">
      <w:pPr>
        <w:jc w:val="both"/>
        <w:rPr>
          <w:rFonts w:ascii="Tahoma" w:hAnsi="Tahoma"/>
          <w:sz w:val="24"/>
        </w:rPr>
      </w:pPr>
    </w:p>
    <w:p w:rsidR="00836998" w:rsidRDefault="00836998" w:rsidP="00D54BFB">
      <w:pPr>
        <w:jc w:val="both"/>
        <w:rPr>
          <w:rFonts w:ascii="Tahoma" w:hAnsi="Tahoma"/>
          <w:sz w:val="24"/>
        </w:rPr>
      </w:pPr>
    </w:p>
    <w:p w:rsidR="00836998" w:rsidRDefault="00836998" w:rsidP="00D54BFB">
      <w:pPr>
        <w:jc w:val="both"/>
        <w:rPr>
          <w:rFonts w:ascii="Tahoma" w:hAnsi="Tahoma"/>
          <w:sz w:val="24"/>
        </w:rPr>
      </w:pPr>
    </w:p>
    <w:p w:rsidR="00836998" w:rsidRDefault="008117F4" w:rsidP="008117F4">
      <w:pPr>
        <w:tabs>
          <w:tab w:val="left" w:pos="1841"/>
        </w:tabs>
        <w:jc w:val="both"/>
        <w:rPr>
          <w:rFonts w:ascii="Tahoma" w:hAnsi="Tahoma"/>
          <w:sz w:val="24"/>
        </w:rPr>
      </w:pPr>
      <w:r>
        <w:rPr>
          <w:rFonts w:ascii="Tahoma" w:hAnsi="Tahoma"/>
          <w:sz w:val="24"/>
        </w:rPr>
        <w:tab/>
      </w:r>
    </w:p>
    <w:p w:rsidR="008117F4" w:rsidRDefault="008117F4" w:rsidP="008117F4">
      <w:pPr>
        <w:tabs>
          <w:tab w:val="left" w:pos="1841"/>
        </w:tabs>
        <w:jc w:val="both"/>
        <w:rPr>
          <w:rFonts w:ascii="Tahoma" w:hAnsi="Tahoma"/>
          <w:sz w:val="24"/>
        </w:rPr>
      </w:pPr>
    </w:p>
    <w:p w:rsidR="008117F4" w:rsidRDefault="008117F4" w:rsidP="008117F4">
      <w:pPr>
        <w:tabs>
          <w:tab w:val="left" w:pos="1841"/>
        </w:tabs>
        <w:jc w:val="both"/>
        <w:rPr>
          <w:rFonts w:ascii="Tahoma" w:hAnsi="Tahoma"/>
          <w:sz w:val="24"/>
        </w:rPr>
      </w:pPr>
    </w:p>
    <w:p w:rsidR="008117F4" w:rsidRDefault="008117F4" w:rsidP="008117F4">
      <w:pPr>
        <w:tabs>
          <w:tab w:val="left" w:pos="1841"/>
        </w:tabs>
        <w:jc w:val="both"/>
        <w:rPr>
          <w:rFonts w:ascii="Tahoma" w:hAnsi="Tahoma"/>
          <w:sz w:val="24"/>
        </w:rPr>
      </w:pPr>
    </w:p>
    <w:p w:rsidR="008117F4" w:rsidRDefault="008117F4" w:rsidP="008117F4">
      <w:pPr>
        <w:tabs>
          <w:tab w:val="left" w:pos="1841"/>
        </w:tabs>
        <w:jc w:val="both"/>
        <w:rPr>
          <w:rFonts w:ascii="Tahoma" w:hAnsi="Tahoma"/>
          <w:sz w:val="24"/>
        </w:rPr>
      </w:pPr>
    </w:p>
    <w:sectPr w:rsidR="008117F4" w:rsidSect="00543780">
      <w:pgSz w:w="11907" w:h="16839" w:code="9"/>
      <w:pgMar w:top="540" w:right="1134" w:bottom="1134" w:left="226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476" w:rsidRDefault="00425476" w:rsidP="00E02D31">
      <w:r>
        <w:separator/>
      </w:r>
    </w:p>
  </w:endnote>
  <w:endnote w:type="continuationSeparator" w:id="1">
    <w:p w:rsidR="00425476" w:rsidRDefault="00425476" w:rsidP="00E02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476" w:rsidRDefault="00425476" w:rsidP="00E02D31">
      <w:r>
        <w:separator/>
      </w:r>
    </w:p>
  </w:footnote>
  <w:footnote w:type="continuationSeparator" w:id="1">
    <w:p w:rsidR="00425476" w:rsidRDefault="00425476" w:rsidP="00E02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65293"/>
    <w:multiLevelType w:val="hybridMultilevel"/>
    <w:tmpl w:val="7866670A"/>
    <w:lvl w:ilvl="0" w:tplc="44F4D54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791D98"/>
    <w:rsid w:val="000021FE"/>
    <w:rsid w:val="00003670"/>
    <w:rsid w:val="0000723E"/>
    <w:rsid w:val="000161B6"/>
    <w:rsid w:val="00017F45"/>
    <w:rsid w:val="000276E4"/>
    <w:rsid w:val="0003261C"/>
    <w:rsid w:val="00034B48"/>
    <w:rsid w:val="0004042F"/>
    <w:rsid w:val="00045EBE"/>
    <w:rsid w:val="00047018"/>
    <w:rsid w:val="0004775D"/>
    <w:rsid w:val="00052F11"/>
    <w:rsid w:val="00066B0A"/>
    <w:rsid w:val="00067628"/>
    <w:rsid w:val="00072764"/>
    <w:rsid w:val="00073B0D"/>
    <w:rsid w:val="00074820"/>
    <w:rsid w:val="00076A8D"/>
    <w:rsid w:val="00080574"/>
    <w:rsid w:val="00086824"/>
    <w:rsid w:val="000A2205"/>
    <w:rsid w:val="000A7598"/>
    <w:rsid w:val="000A77A5"/>
    <w:rsid w:val="000B1536"/>
    <w:rsid w:val="000B31A9"/>
    <w:rsid w:val="000C1066"/>
    <w:rsid w:val="000C1B68"/>
    <w:rsid w:val="000C1FB7"/>
    <w:rsid w:val="000C4777"/>
    <w:rsid w:val="000D0D56"/>
    <w:rsid w:val="000D1550"/>
    <w:rsid w:val="000D4B00"/>
    <w:rsid w:val="000E03FA"/>
    <w:rsid w:val="000E22BC"/>
    <w:rsid w:val="000E532E"/>
    <w:rsid w:val="000F1176"/>
    <w:rsid w:val="000F7F76"/>
    <w:rsid w:val="00105666"/>
    <w:rsid w:val="001108E8"/>
    <w:rsid w:val="001131BA"/>
    <w:rsid w:val="00113FF4"/>
    <w:rsid w:val="001148CF"/>
    <w:rsid w:val="001160D2"/>
    <w:rsid w:val="00120B35"/>
    <w:rsid w:val="0012272A"/>
    <w:rsid w:val="001274AC"/>
    <w:rsid w:val="0013042D"/>
    <w:rsid w:val="00136037"/>
    <w:rsid w:val="001450D1"/>
    <w:rsid w:val="00151AB7"/>
    <w:rsid w:val="00153CFA"/>
    <w:rsid w:val="00161503"/>
    <w:rsid w:val="00163370"/>
    <w:rsid w:val="00166892"/>
    <w:rsid w:val="0016701F"/>
    <w:rsid w:val="00167F4C"/>
    <w:rsid w:val="00173B9E"/>
    <w:rsid w:val="00184A1E"/>
    <w:rsid w:val="0018551C"/>
    <w:rsid w:val="00185C9A"/>
    <w:rsid w:val="001A7584"/>
    <w:rsid w:val="001A7BF1"/>
    <w:rsid w:val="001B05CB"/>
    <w:rsid w:val="001B1366"/>
    <w:rsid w:val="001C6FD7"/>
    <w:rsid w:val="001D34A3"/>
    <w:rsid w:val="001D495D"/>
    <w:rsid w:val="001D73B0"/>
    <w:rsid w:val="001D7464"/>
    <w:rsid w:val="001E478F"/>
    <w:rsid w:val="001E4E50"/>
    <w:rsid w:val="001E7BCD"/>
    <w:rsid w:val="002034B6"/>
    <w:rsid w:val="0021782F"/>
    <w:rsid w:val="00221A1D"/>
    <w:rsid w:val="00221AAB"/>
    <w:rsid w:val="00221F51"/>
    <w:rsid w:val="00224634"/>
    <w:rsid w:val="00225777"/>
    <w:rsid w:val="00226AE1"/>
    <w:rsid w:val="00227333"/>
    <w:rsid w:val="00233B66"/>
    <w:rsid w:val="00236AFB"/>
    <w:rsid w:val="00243663"/>
    <w:rsid w:val="0024578E"/>
    <w:rsid w:val="00251FC0"/>
    <w:rsid w:val="002543CB"/>
    <w:rsid w:val="00260BAF"/>
    <w:rsid w:val="00273F28"/>
    <w:rsid w:val="00274B7E"/>
    <w:rsid w:val="0027579D"/>
    <w:rsid w:val="00280324"/>
    <w:rsid w:val="00282EE7"/>
    <w:rsid w:val="002960F1"/>
    <w:rsid w:val="00296F8B"/>
    <w:rsid w:val="002A11E1"/>
    <w:rsid w:val="002B103E"/>
    <w:rsid w:val="002B12D7"/>
    <w:rsid w:val="002B13A0"/>
    <w:rsid w:val="002B3252"/>
    <w:rsid w:val="002C3D79"/>
    <w:rsid w:val="002C736C"/>
    <w:rsid w:val="002D54BE"/>
    <w:rsid w:val="002D609F"/>
    <w:rsid w:val="002D72CB"/>
    <w:rsid w:val="002E1057"/>
    <w:rsid w:val="002E1374"/>
    <w:rsid w:val="002F20DC"/>
    <w:rsid w:val="002F359E"/>
    <w:rsid w:val="002F726C"/>
    <w:rsid w:val="002F7D83"/>
    <w:rsid w:val="003021EC"/>
    <w:rsid w:val="00304CDE"/>
    <w:rsid w:val="0031414A"/>
    <w:rsid w:val="00315113"/>
    <w:rsid w:val="00320861"/>
    <w:rsid w:val="00323593"/>
    <w:rsid w:val="00327381"/>
    <w:rsid w:val="003279F5"/>
    <w:rsid w:val="00330F03"/>
    <w:rsid w:val="00331341"/>
    <w:rsid w:val="00331B24"/>
    <w:rsid w:val="00331FB8"/>
    <w:rsid w:val="00334167"/>
    <w:rsid w:val="003362AC"/>
    <w:rsid w:val="00337FD1"/>
    <w:rsid w:val="00340208"/>
    <w:rsid w:val="003442C3"/>
    <w:rsid w:val="00347701"/>
    <w:rsid w:val="00350AF0"/>
    <w:rsid w:val="00354566"/>
    <w:rsid w:val="0035697F"/>
    <w:rsid w:val="00371CE3"/>
    <w:rsid w:val="00372D02"/>
    <w:rsid w:val="00373B96"/>
    <w:rsid w:val="00374078"/>
    <w:rsid w:val="00374914"/>
    <w:rsid w:val="00374A0C"/>
    <w:rsid w:val="003750EB"/>
    <w:rsid w:val="003776F8"/>
    <w:rsid w:val="0038074D"/>
    <w:rsid w:val="00382622"/>
    <w:rsid w:val="00382755"/>
    <w:rsid w:val="0038469E"/>
    <w:rsid w:val="00386AA7"/>
    <w:rsid w:val="003923E2"/>
    <w:rsid w:val="003937D5"/>
    <w:rsid w:val="003937F5"/>
    <w:rsid w:val="00394224"/>
    <w:rsid w:val="003C50E1"/>
    <w:rsid w:val="003C5D4E"/>
    <w:rsid w:val="003C61C2"/>
    <w:rsid w:val="003D2AA9"/>
    <w:rsid w:val="003D4646"/>
    <w:rsid w:val="003D4BB4"/>
    <w:rsid w:val="003D5745"/>
    <w:rsid w:val="003E0E13"/>
    <w:rsid w:val="003E5D6A"/>
    <w:rsid w:val="003E7DC7"/>
    <w:rsid w:val="0041355D"/>
    <w:rsid w:val="00413901"/>
    <w:rsid w:val="00422BD4"/>
    <w:rsid w:val="00425476"/>
    <w:rsid w:val="00427F30"/>
    <w:rsid w:val="00431D26"/>
    <w:rsid w:val="00437CC6"/>
    <w:rsid w:val="00450F39"/>
    <w:rsid w:val="004548BA"/>
    <w:rsid w:val="004577FD"/>
    <w:rsid w:val="00460A1C"/>
    <w:rsid w:val="00460C46"/>
    <w:rsid w:val="00463098"/>
    <w:rsid w:val="004630D5"/>
    <w:rsid w:val="00464214"/>
    <w:rsid w:val="00464F18"/>
    <w:rsid w:val="0047068B"/>
    <w:rsid w:val="00473A2F"/>
    <w:rsid w:val="00477C28"/>
    <w:rsid w:val="00481385"/>
    <w:rsid w:val="00484167"/>
    <w:rsid w:val="0049761A"/>
    <w:rsid w:val="004A0C96"/>
    <w:rsid w:val="004A2579"/>
    <w:rsid w:val="004A69AB"/>
    <w:rsid w:val="004B5345"/>
    <w:rsid w:val="004C6827"/>
    <w:rsid w:val="004D29A3"/>
    <w:rsid w:val="004D2A3F"/>
    <w:rsid w:val="004E07E7"/>
    <w:rsid w:val="004E07F9"/>
    <w:rsid w:val="004E139E"/>
    <w:rsid w:val="004E1F4B"/>
    <w:rsid w:val="004F0617"/>
    <w:rsid w:val="004F2D53"/>
    <w:rsid w:val="004F3FB3"/>
    <w:rsid w:val="004F5E41"/>
    <w:rsid w:val="004F67A6"/>
    <w:rsid w:val="004F7C57"/>
    <w:rsid w:val="005020E5"/>
    <w:rsid w:val="00502157"/>
    <w:rsid w:val="0050597E"/>
    <w:rsid w:val="00506EA4"/>
    <w:rsid w:val="005128D0"/>
    <w:rsid w:val="005129A0"/>
    <w:rsid w:val="005133B1"/>
    <w:rsid w:val="00520072"/>
    <w:rsid w:val="00525AE1"/>
    <w:rsid w:val="0053796E"/>
    <w:rsid w:val="005402DB"/>
    <w:rsid w:val="00543780"/>
    <w:rsid w:val="00544325"/>
    <w:rsid w:val="005449FB"/>
    <w:rsid w:val="00546F97"/>
    <w:rsid w:val="00551097"/>
    <w:rsid w:val="00560C5F"/>
    <w:rsid w:val="00564F59"/>
    <w:rsid w:val="005774AE"/>
    <w:rsid w:val="005825E7"/>
    <w:rsid w:val="005871CA"/>
    <w:rsid w:val="0059015B"/>
    <w:rsid w:val="0059042A"/>
    <w:rsid w:val="00595EA6"/>
    <w:rsid w:val="00596B5D"/>
    <w:rsid w:val="005A3831"/>
    <w:rsid w:val="005A4919"/>
    <w:rsid w:val="005B46BB"/>
    <w:rsid w:val="005B700E"/>
    <w:rsid w:val="005B7A10"/>
    <w:rsid w:val="005C25D2"/>
    <w:rsid w:val="005C31F5"/>
    <w:rsid w:val="005C7AD9"/>
    <w:rsid w:val="005D08B9"/>
    <w:rsid w:val="005D1E1C"/>
    <w:rsid w:val="005D26DF"/>
    <w:rsid w:val="005D29F4"/>
    <w:rsid w:val="005D3DF5"/>
    <w:rsid w:val="005D4582"/>
    <w:rsid w:val="005D6F4B"/>
    <w:rsid w:val="005E020B"/>
    <w:rsid w:val="005E16CF"/>
    <w:rsid w:val="005E5402"/>
    <w:rsid w:val="005E5F9D"/>
    <w:rsid w:val="005F0BA8"/>
    <w:rsid w:val="005F1A32"/>
    <w:rsid w:val="005F293C"/>
    <w:rsid w:val="005F54BF"/>
    <w:rsid w:val="005F65EB"/>
    <w:rsid w:val="0060198D"/>
    <w:rsid w:val="0060252E"/>
    <w:rsid w:val="006046CA"/>
    <w:rsid w:val="00606B15"/>
    <w:rsid w:val="00612202"/>
    <w:rsid w:val="006129F3"/>
    <w:rsid w:val="0062060A"/>
    <w:rsid w:val="00623CEA"/>
    <w:rsid w:val="00624B1B"/>
    <w:rsid w:val="00637141"/>
    <w:rsid w:val="00637436"/>
    <w:rsid w:val="00642E40"/>
    <w:rsid w:val="00645DD6"/>
    <w:rsid w:val="0064780C"/>
    <w:rsid w:val="0065527C"/>
    <w:rsid w:val="00655816"/>
    <w:rsid w:val="006622C2"/>
    <w:rsid w:val="0066504A"/>
    <w:rsid w:val="00666DEC"/>
    <w:rsid w:val="00670B56"/>
    <w:rsid w:val="00671797"/>
    <w:rsid w:val="00674BC6"/>
    <w:rsid w:val="00685203"/>
    <w:rsid w:val="00685F9C"/>
    <w:rsid w:val="00691E30"/>
    <w:rsid w:val="00695167"/>
    <w:rsid w:val="006A1892"/>
    <w:rsid w:val="006B36EF"/>
    <w:rsid w:val="006B3CAD"/>
    <w:rsid w:val="006B6790"/>
    <w:rsid w:val="006B6F37"/>
    <w:rsid w:val="006B6FC1"/>
    <w:rsid w:val="006B7B8E"/>
    <w:rsid w:val="006C2D1C"/>
    <w:rsid w:val="006C3D7A"/>
    <w:rsid w:val="006C4B46"/>
    <w:rsid w:val="006C6C5B"/>
    <w:rsid w:val="006D029A"/>
    <w:rsid w:val="006D1B1F"/>
    <w:rsid w:val="006D5610"/>
    <w:rsid w:val="006D6E67"/>
    <w:rsid w:val="006E36C4"/>
    <w:rsid w:val="006E4316"/>
    <w:rsid w:val="006E5FFD"/>
    <w:rsid w:val="006E6420"/>
    <w:rsid w:val="006F1E29"/>
    <w:rsid w:val="006F7ABE"/>
    <w:rsid w:val="00703048"/>
    <w:rsid w:val="007114F6"/>
    <w:rsid w:val="007136B8"/>
    <w:rsid w:val="007151D7"/>
    <w:rsid w:val="0071589A"/>
    <w:rsid w:val="00720185"/>
    <w:rsid w:val="00720957"/>
    <w:rsid w:val="00720C4C"/>
    <w:rsid w:val="0072450B"/>
    <w:rsid w:val="007266FE"/>
    <w:rsid w:val="007310A3"/>
    <w:rsid w:val="007329D9"/>
    <w:rsid w:val="007374B2"/>
    <w:rsid w:val="00737EF8"/>
    <w:rsid w:val="00740763"/>
    <w:rsid w:val="00741B59"/>
    <w:rsid w:val="00742B4B"/>
    <w:rsid w:val="007440A2"/>
    <w:rsid w:val="00745C60"/>
    <w:rsid w:val="00747134"/>
    <w:rsid w:val="00747679"/>
    <w:rsid w:val="00752103"/>
    <w:rsid w:val="00753350"/>
    <w:rsid w:val="00755D76"/>
    <w:rsid w:val="00762463"/>
    <w:rsid w:val="00763D54"/>
    <w:rsid w:val="007640DF"/>
    <w:rsid w:val="00766B1B"/>
    <w:rsid w:val="007806B0"/>
    <w:rsid w:val="00783635"/>
    <w:rsid w:val="00783BFB"/>
    <w:rsid w:val="0078527D"/>
    <w:rsid w:val="007859B2"/>
    <w:rsid w:val="00787E4E"/>
    <w:rsid w:val="00791D98"/>
    <w:rsid w:val="00795DE5"/>
    <w:rsid w:val="00797050"/>
    <w:rsid w:val="007A0914"/>
    <w:rsid w:val="007A21F7"/>
    <w:rsid w:val="007A2B3D"/>
    <w:rsid w:val="007A36D3"/>
    <w:rsid w:val="007A4EB2"/>
    <w:rsid w:val="007A7F6B"/>
    <w:rsid w:val="007B58AF"/>
    <w:rsid w:val="007C33E6"/>
    <w:rsid w:val="007C3799"/>
    <w:rsid w:val="007C56A0"/>
    <w:rsid w:val="007D39D3"/>
    <w:rsid w:val="007D64CE"/>
    <w:rsid w:val="007D6FB9"/>
    <w:rsid w:val="007D7F53"/>
    <w:rsid w:val="007E3604"/>
    <w:rsid w:val="007E4348"/>
    <w:rsid w:val="007F02B5"/>
    <w:rsid w:val="007F1F15"/>
    <w:rsid w:val="007F75EB"/>
    <w:rsid w:val="0080110D"/>
    <w:rsid w:val="00806BF5"/>
    <w:rsid w:val="008117F4"/>
    <w:rsid w:val="008135CE"/>
    <w:rsid w:val="00814B70"/>
    <w:rsid w:val="00814F48"/>
    <w:rsid w:val="00820896"/>
    <w:rsid w:val="00820F1B"/>
    <w:rsid w:val="00822E01"/>
    <w:rsid w:val="00823703"/>
    <w:rsid w:val="008243BD"/>
    <w:rsid w:val="008260FC"/>
    <w:rsid w:val="008274E1"/>
    <w:rsid w:val="008363DF"/>
    <w:rsid w:val="00836998"/>
    <w:rsid w:val="00837CF2"/>
    <w:rsid w:val="0084240F"/>
    <w:rsid w:val="00862A97"/>
    <w:rsid w:val="008668A7"/>
    <w:rsid w:val="008732E6"/>
    <w:rsid w:val="00880678"/>
    <w:rsid w:val="0088317A"/>
    <w:rsid w:val="00883D56"/>
    <w:rsid w:val="00885837"/>
    <w:rsid w:val="00886AB4"/>
    <w:rsid w:val="0089343E"/>
    <w:rsid w:val="008939A7"/>
    <w:rsid w:val="00895A13"/>
    <w:rsid w:val="00895D85"/>
    <w:rsid w:val="008A1A63"/>
    <w:rsid w:val="008A2B08"/>
    <w:rsid w:val="008A358D"/>
    <w:rsid w:val="008A5E7F"/>
    <w:rsid w:val="008B1547"/>
    <w:rsid w:val="008B1C14"/>
    <w:rsid w:val="008B62D0"/>
    <w:rsid w:val="008C0C9D"/>
    <w:rsid w:val="008C146C"/>
    <w:rsid w:val="008C1A24"/>
    <w:rsid w:val="008C2711"/>
    <w:rsid w:val="008D60D2"/>
    <w:rsid w:val="008D75D6"/>
    <w:rsid w:val="008D7DD3"/>
    <w:rsid w:val="008E0EEA"/>
    <w:rsid w:val="008E1F9B"/>
    <w:rsid w:val="008E2D66"/>
    <w:rsid w:val="008E5CF1"/>
    <w:rsid w:val="008F7345"/>
    <w:rsid w:val="00900C9D"/>
    <w:rsid w:val="00902E05"/>
    <w:rsid w:val="009041EE"/>
    <w:rsid w:val="00904611"/>
    <w:rsid w:val="0090487E"/>
    <w:rsid w:val="00905B1D"/>
    <w:rsid w:val="009063A8"/>
    <w:rsid w:val="00906CCE"/>
    <w:rsid w:val="009112A6"/>
    <w:rsid w:val="0091265A"/>
    <w:rsid w:val="00913064"/>
    <w:rsid w:val="0092033F"/>
    <w:rsid w:val="0092086E"/>
    <w:rsid w:val="00924CAA"/>
    <w:rsid w:val="0093046C"/>
    <w:rsid w:val="009349A9"/>
    <w:rsid w:val="009503C7"/>
    <w:rsid w:val="00950712"/>
    <w:rsid w:val="00950F4F"/>
    <w:rsid w:val="009577E9"/>
    <w:rsid w:val="009604C1"/>
    <w:rsid w:val="009637C6"/>
    <w:rsid w:val="009669BA"/>
    <w:rsid w:val="00966F21"/>
    <w:rsid w:val="00974A96"/>
    <w:rsid w:val="00977C81"/>
    <w:rsid w:val="009807DB"/>
    <w:rsid w:val="009921AE"/>
    <w:rsid w:val="00992E30"/>
    <w:rsid w:val="009A21F7"/>
    <w:rsid w:val="009A486E"/>
    <w:rsid w:val="009A5E29"/>
    <w:rsid w:val="009B5355"/>
    <w:rsid w:val="009C19CF"/>
    <w:rsid w:val="009C5911"/>
    <w:rsid w:val="009C6829"/>
    <w:rsid w:val="009D2EF5"/>
    <w:rsid w:val="009D3809"/>
    <w:rsid w:val="009D55CE"/>
    <w:rsid w:val="009D69EC"/>
    <w:rsid w:val="009E3172"/>
    <w:rsid w:val="009E50F1"/>
    <w:rsid w:val="009E54FF"/>
    <w:rsid w:val="009E5C05"/>
    <w:rsid w:val="00A04A88"/>
    <w:rsid w:val="00A068AA"/>
    <w:rsid w:val="00A1003F"/>
    <w:rsid w:val="00A1181E"/>
    <w:rsid w:val="00A177ED"/>
    <w:rsid w:val="00A209E8"/>
    <w:rsid w:val="00A21881"/>
    <w:rsid w:val="00A2362D"/>
    <w:rsid w:val="00A273EF"/>
    <w:rsid w:val="00A3058F"/>
    <w:rsid w:val="00A346F9"/>
    <w:rsid w:val="00A36D70"/>
    <w:rsid w:val="00A372C2"/>
    <w:rsid w:val="00A4272B"/>
    <w:rsid w:val="00A44E94"/>
    <w:rsid w:val="00A577DA"/>
    <w:rsid w:val="00A57C67"/>
    <w:rsid w:val="00A61C92"/>
    <w:rsid w:val="00A6561A"/>
    <w:rsid w:val="00A665A0"/>
    <w:rsid w:val="00A667FB"/>
    <w:rsid w:val="00A674D4"/>
    <w:rsid w:val="00A71717"/>
    <w:rsid w:val="00A7334D"/>
    <w:rsid w:val="00A75208"/>
    <w:rsid w:val="00A80573"/>
    <w:rsid w:val="00A80D98"/>
    <w:rsid w:val="00A8231E"/>
    <w:rsid w:val="00A96DEB"/>
    <w:rsid w:val="00A9798D"/>
    <w:rsid w:val="00AA00AE"/>
    <w:rsid w:val="00AA2B00"/>
    <w:rsid w:val="00AB6FCE"/>
    <w:rsid w:val="00AC2E0E"/>
    <w:rsid w:val="00AC518F"/>
    <w:rsid w:val="00AD3BB8"/>
    <w:rsid w:val="00AE5161"/>
    <w:rsid w:val="00AE685D"/>
    <w:rsid w:val="00AF23C6"/>
    <w:rsid w:val="00AF2697"/>
    <w:rsid w:val="00AF4C8F"/>
    <w:rsid w:val="00B076F0"/>
    <w:rsid w:val="00B112D8"/>
    <w:rsid w:val="00B1683B"/>
    <w:rsid w:val="00B16DF2"/>
    <w:rsid w:val="00B16E21"/>
    <w:rsid w:val="00B1774B"/>
    <w:rsid w:val="00B17E99"/>
    <w:rsid w:val="00B253D4"/>
    <w:rsid w:val="00B25CAD"/>
    <w:rsid w:val="00B40A4A"/>
    <w:rsid w:val="00B41C46"/>
    <w:rsid w:val="00B45BF3"/>
    <w:rsid w:val="00B50216"/>
    <w:rsid w:val="00B51D38"/>
    <w:rsid w:val="00B5234D"/>
    <w:rsid w:val="00B533D6"/>
    <w:rsid w:val="00B54F95"/>
    <w:rsid w:val="00B563B2"/>
    <w:rsid w:val="00B56819"/>
    <w:rsid w:val="00B621D5"/>
    <w:rsid w:val="00B65704"/>
    <w:rsid w:val="00B66CB1"/>
    <w:rsid w:val="00B73C2F"/>
    <w:rsid w:val="00B83208"/>
    <w:rsid w:val="00B83C10"/>
    <w:rsid w:val="00B859AF"/>
    <w:rsid w:val="00B87950"/>
    <w:rsid w:val="00B95257"/>
    <w:rsid w:val="00B97A13"/>
    <w:rsid w:val="00BA27F2"/>
    <w:rsid w:val="00BA5B6E"/>
    <w:rsid w:val="00BB09CB"/>
    <w:rsid w:val="00BB5C97"/>
    <w:rsid w:val="00BC03A4"/>
    <w:rsid w:val="00BC1983"/>
    <w:rsid w:val="00BC2435"/>
    <w:rsid w:val="00BC2E56"/>
    <w:rsid w:val="00BC4C71"/>
    <w:rsid w:val="00BD2E87"/>
    <w:rsid w:val="00BD53F9"/>
    <w:rsid w:val="00BD5A55"/>
    <w:rsid w:val="00BD702F"/>
    <w:rsid w:val="00BE24CA"/>
    <w:rsid w:val="00BE5549"/>
    <w:rsid w:val="00BE5F41"/>
    <w:rsid w:val="00BF2F58"/>
    <w:rsid w:val="00BF4672"/>
    <w:rsid w:val="00BF65A8"/>
    <w:rsid w:val="00C0299B"/>
    <w:rsid w:val="00C02FBE"/>
    <w:rsid w:val="00C033F4"/>
    <w:rsid w:val="00C0676B"/>
    <w:rsid w:val="00C0716A"/>
    <w:rsid w:val="00C10515"/>
    <w:rsid w:val="00C10C89"/>
    <w:rsid w:val="00C12F84"/>
    <w:rsid w:val="00C13F91"/>
    <w:rsid w:val="00C17AFA"/>
    <w:rsid w:val="00C322CD"/>
    <w:rsid w:val="00C33457"/>
    <w:rsid w:val="00C36337"/>
    <w:rsid w:val="00C44134"/>
    <w:rsid w:val="00C53A13"/>
    <w:rsid w:val="00C5671C"/>
    <w:rsid w:val="00C56780"/>
    <w:rsid w:val="00C56DCF"/>
    <w:rsid w:val="00C65246"/>
    <w:rsid w:val="00C667F6"/>
    <w:rsid w:val="00C6724B"/>
    <w:rsid w:val="00C726A4"/>
    <w:rsid w:val="00C72DB8"/>
    <w:rsid w:val="00C75375"/>
    <w:rsid w:val="00C82CE8"/>
    <w:rsid w:val="00C902F2"/>
    <w:rsid w:val="00CA1D37"/>
    <w:rsid w:val="00CA27CF"/>
    <w:rsid w:val="00CA3CA7"/>
    <w:rsid w:val="00CA66EB"/>
    <w:rsid w:val="00CA7F88"/>
    <w:rsid w:val="00CB0DC4"/>
    <w:rsid w:val="00CB66CC"/>
    <w:rsid w:val="00CB7740"/>
    <w:rsid w:val="00CC0704"/>
    <w:rsid w:val="00CC0E9C"/>
    <w:rsid w:val="00CC32BF"/>
    <w:rsid w:val="00CC732D"/>
    <w:rsid w:val="00CD48B3"/>
    <w:rsid w:val="00CD5B95"/>
    <w:rsid w:val="00CD6F7B"/>
    <w:rsid w:val="00CE175C"/>
    <w:rsid w:val="00CE4831"/>
    <w:rsid w:val="00CF0706"/>
    <w:rsid w:val="00D05D6C"/>
    <w:rsid w:val="00D06A78"/>
    <w:rsid w:val="00D10BA7"/>
    <w:rsid w:val="00D13708"/>
    <w:rsid w:val="00D13DDA"/>
    <w:rsid w:val="00D15677"/>
    <w:rsid w:val="00D24095"/>
    <w:rsid w:val="00D24462"/>
    <w:rsid w:val="00D331E3"/>
    <w:rsid w:val="00D36B5A"/>
    <w:rsid w:val="00D412DC"/>
    <w:rsid w:val="00D413AD"/>
    <w:rsid w:val="00D435E6"/>
    <w:rsid w:val="00D44D48"/>
    <w:rsid w:val="00D544DD"/>
    <w:rsid w:val="00D54BFB"/>
    <w:rsid w:val="00D552F6"/>
    <w:rsid w:val="00D576D7"/>
    <w:rsid w:val="00D577C5"/>
    <w:rsid w:val="00D577D7"/>
    <w:rsid w:val="00D672D8"/>
    <w:rsid w:val="00D72701"/>
    <w:rsid w:val="00D75EBF"/>
    <w:rsid w:val="00D7782B"/>
    <w:rsid w:val="00D84AA5"/>
    <w:rsid w:val="00D915DB"/>
    <w:rsid w:val="00D9467F"/>
    <w:rsid w:val="00D96A39"/>
    <w:rsid w:val="00DA3188"/>
    <w:rsid w:val="00DA590C"/>
    <w:rsid w:val="00DA68C5"/>
    <w:rsid w:val="00DA7C22"/>
    <w:rsid w:val="00DB445D"/>
    <w:rsid w:val="00DB62D5"/>
    <w:rsid w:val="00DC753C"/>
    <w:rsid w:val="00DD665A"/>
    <w:rsid w:val="00DE01FB"/>
    <w:rsid w:val="00DE2FA5"/>
    <w:rsid w:val="00DF0201"/>
    <w:rsid w:val="00DF1E7D"/>
    <w:rsid w:val="00DF3CFF"/>
    <w:rsid w:val="00E02D31"/>
    <w:rsid w:val="00E11A0C"/>
    <w:rsid w:val="00E13DAD"/>
    <w:rsid w:val="00E1419C"/>
    <w:rsid w:val="00E2141F"/>
    <w:rsid w:val="00E2564C"/>
    <w:rsid w:val="00E3101F"/>
    <w:rsid w:val="00E31733"/>
    <w:rsid w:val="00E32BE3"/>
    <w:rsid w:val="00E335B4"/>
    <w:rsid w:val="00E36486"/>
    <w:rsid w:val="00E40E67"/>
    <w:rsid w:val="00E41C0A"/>
    <w:rsid w:val="00E42B04"/>
    <w:rsid w:val="00E44DAB"/>
    <w:rsid w:val="00E61174"/>
    <w:rsid w:val="00E62941"/>
    <w:rsid w:val="00E672BC"/>
    <w:rsid w:val="00E70393"/>
    <w:rsid w:val="00E70707"/>
    <w:rsid w:val="00E70EEF"/>
    <w:rsid w:val="00E748A5"/>
    <w:rsid w:val="00E757BB"/>
    <w:rsid w:val="00E77108"/>
    <w:rsid w:val="00E874F7"/>
    <w:rsid w:val="00E92F1B"/>
    <w:rsid w:val="00E951F9"/>
    <w:rsid w:val="00EA0638"/>
    <w:rsid w:val="00EA56DB"/>
    <w:rsid w:val="00EC5577"/>
    <w:rsid w:val="00ED2734"/>
    <w:rsid w:val="00ED31A4"/>
    <w:rsid w:val="00ED3C40"/>
    <w:rsid w:val="00ED5CC7"/>
    <w:rsid w:val="00EE0D61"/>
    <w:rsid w:val="00EE0FCE"/>
    <w:rsid w:val="00EE2358"/>
    <w:rsid w:val="00EF1686"/>
    <w:rsid w:val="00EF370E"/>
    <w:rsid w:val="00EF3A7A"/>
    <w:rsid w:val="00EF3C79"/>
    <w:rsid w:val="00EF782C"/>
    <w:rsid w:val="00F05A96"/>
    <w:rsid w:val="00F10BF2"/>
    <w:rsid w:val="00F1425C"/>
    <w:rsid w:val="00F145FA"/>
    <w:rsid w:val="00F15E0F"/>
    <w:rsid w:val="00F210D9"/>
    <w:rsid w:val="00F3128C"/>
    <w:rsid w:val="00F31893"/>
    <w:rsid w:val="00F31A64"/>
    <w:rsid w:val="00F31F08"/>
    <w:rsid w:val="00F3307E"/>
    <w:rsid w:val="00F338C9"/>
    <w:rsid w:val="00F340CB"/>
    <w:rsid w:val="00F35785"/>
    <w:rsid w:val="00F35D80"/>
    <w:rsid w:val="00F43590"/>
    <w:rsid w:val="00F5458F"/>
    <w:rsid w:val="00F56292"/>
    <w:rsid w:val="00F565CE"/>
    <w:rsid w:val="00F61331"/>
    <w:rsid w:val="00F614F8"/>
    <w:rsid w:val="00F63224"/>
    <w:rsid w:val="00F64446"/>
    <w:rsid w:val="00F67280"/>
    <w:rsid w:val="00F712C7"/>
    <w:rsid w:val="00F72A99"/>
    <w:rsid w:val="00F77186"/>
    <w:rsid w:val="00F811F6"/>
    <w:rsid w:val="00F818AC"/>
    <w:rsid w:val="00F83405"/>
    <w:rsid w:val="00F84980"/>
    <w:rsid w:val="00F95B1A"/>
    <w:rsid w:val="00F95E36"/>
    <w:rsid w:val="00FA231A"/>
    <w:rsid w:val="00FA2515"/>
    <w:rsid w:val="00FA2688"/>
    <w:rsid w:val="00FA39A8"/>
    <w:rsid w:val="00FA596C"/>
    <w:rsid w:val="00FA789D"/>
    <w:rsid w:val="00FB4094"/>
    <w:rsid w:val="00FB5497"/>
    <w:rsid w:val="00FC0150"/>
    <w:rsid w:val="00FC2FEF"/>
    <w:rsid w:val="00FC3432"/>
    <w:rsid w:val="00FC6BD3"/>
    <w:rsid w:val="00FD1872"/>
    <w:rsid w:val="00FD193F"/>
    <w:rsid w:val="00FD432B"/>
    <w:rsid w:val="00FF3367"/>
    <w:rsid w:val="00FF4566"/>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53"/>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C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2D31"/>
    <w:pPr>
      <w:tabs>
        <w:tab w:val="center" w:pos="4513"/>
        <w:tab w:val="right" w:pos="9026"/>
      </w:tabs>
    </w:pPr>
  </w:style>
  <w:style w:type="character" w:customStyle="1" w:styleId="HeaderChar">
    <w:name w:val="Header Char"/>
    <w:basedOn w:val="DefaultParagraphFont"/>
    <w:link w:val="Header"/>
    <w:uiPriority w:val="99"/>
    <w:semiHidden/>
    <w:rsid w:val="00E02D31"/>
    <w:rPr>
      <w:lang w:val="en-US"/>
    </w:rPr>
  </w:style>
  <w:style w:type="paragraph" w:styleId="Footer">
    <w:name w:val="footer"/>
    <w:basedOn w:val="Normal"/>
    <w:link w:val="FooterChar"/>
    <w:uiPriority w:val="99"/>
    <w:semiHidden/>
    <w:unhideWhenUsed/>
    <w:rsid w:val="00E02D31"/>
    <w:pPr>
      <w:tabs>
        <w:tab w:val="center" w:pos="4513"/>
        <w:tab w:val="right" w:pos="9026"/>
      </w:tabs>
    </w:pPr>
  </w:style>
  <w:style w:type="character" w:customStyle="1" w:styleId="FooterChar">
    <w:name w:val="Footer Char"/>
    <w:basedOn w:val="DefaultParagraphFont"/>
    <w:link w:val="Footer"/>
    <w:uiPriority w:val="99"/>
    <w:semiHidden/>
    <w:rsid w:val="00E02D31"/>
    <w:rPr>
      <w:lang w:val="en-US"/>
    </w:rPr>
  </w:style>
  <w:style w:type="paragraph" w:styleId="List">
    <w:name w:val="List"/>
    <w:basedOn w:val="Normal"/>
    <w:uiPriority w:val="99"/>
    <w:unhideWhenUsed/>
    <w:rsid w:val="00BC2E56"/>
    <w:pPr>
      <w:ind w:left="283" w:hanging="283"/>
      <w:contextualSpacing/>
      <w:textAlignment w:val="auto"/>
    </w:pPr>
  </w:style>
  <w:style w:type="paragraph" w:styleId="Salutation">
    <w:name w:val="Salutation"/>
    <w:basedOn w:val="Normal"/>
    <w:next w:val="Normal"/>
    <w:link w:val="SalutationChar"/>
    <w:uiPriority w:val="99"/>
    <w:unhideWhenUsed/>
    <w:rsid w:val="00BC2E56"/>
    <w:pPr>
      <w:textAlignment w:val="auto"/>
    </w:pPr>
  </w:style>
  <w:style w:type="character" w:customStyle="1" w:styleId="SalutationChar">
    <w:name w:val="Salutation Char"/>
    <w:basedOn w:val="DefaultParagraphFont"/>
    <w:link w:val="Salutation"/>
    <w:uiPriority w:val="99"/>
    <w:rsid w:val="00BC2E56"/>
    <w:rPr>
      <w:lang w:val="en-US"/>
    </w:rPr>
  </w:style>
  <w:style w:type="paragraph" w:styleId="ListParagraph">
    <w:name w:val="List Paragraph"/>
    <w:basedOn w:val="Normal"/>
    <w:uiPriority w:val="34"/>
    <w:qFormat/>
    <w:rsid w:val="00067628"/>
    <w:pPr>
      <w:overflowPunct/>
      <w:autoSpaceDE/>
      <w:autoSpaceDN/>
      <w:adjustRightInd/>
      <w:spacing w:after="200" w:line="276" w:lineRule="auto"/>
      <w:ind w:left="720"/>
      <w:contextualSpacing/>
      <w:textAlignment w:val="auto"/>
    </w:pPr>
    <w:rPr>
      <w:rFonts w:ascii="Calibri" w:eastAsia="Calibri" w:hAnsi="Calibri" w:cs="Latha"/>
      <w:sz w:val="22"/>
      <w:szCs w:val="22"/>
      <w:lang w:val="en-IN" w:eastAsia="en-US"/>
    </w:rPr>
  </w:style>
</w:styles>
</file>

<file path=word/webSettings.xml><?xml version="1.0" encoding="utf-8"?>
<w:webSettings xmlns:r="http://schemas.openxmlformats.org/officeDocument/2006/relationships" xmlns:w="http://schemas.openxmlformats.org/wordprocessingml/2006/main">
  <w:divs>
    <w:div w:id="35399011">
      <w:bodyDiv w:val="1"/>
      <w:marLeft w:val="0"/>
      <w:marRight w:val="0"/>
      <w:marTop w:val="0"/>
      <w:marBottom w:val="0"/>
      <w:divBdr>
        <w:top w:val="none" w:sz="0" w:space="0" w:color="auto"/>
        <w:left w:val="none" w:sz="0" w:space="0" w:color="auto"/>
        <w:bottom w:val="none" w:sz="0" w:space="0" w:color="auto"/>
        <w:right w:val="none" w:sz="0" w:space="0" w:color="auto"/>
      </w:divBdr>
    </w:div>
    <w:div w:id="428039525">
      <w:bodyDiv w:val="1"/>
      <w:marLeft w:val="0"/>
      <w:marRight w:val="0"/>
      <w:marTop w:val="0"/>
      <w:marBottom w:val="0"/>
      <w:divBdr>
        <w:top w:val="none" w:sz="0" w:space="0" w:color="auto"/>
        <w:left w:val="none" w:sz="0" w:space="0" w:color="auto"/>
        <w:bottom w:val="none" w:sz="0" w:space="0" w:color="auto"/>
        <w:right w:val="none" w:sz="0" w:space="0" w:color="auto"/>
      </w:divBdr>
    </w:div>
    <w:div w:id="589234801">
      <w:bodyDiv w:val="1"/>
      <w:marLeft w:val="0"/>
      <w:marRight w:val="0"/>
      <w:marTop w:val="0"/>
      <w:marBottom w:val="0"/>
      <w:divBdr>
        <w:top w:val="none" w:sz="0" w:space="0" w:color="auto"/>
        <w:left w:val="none" w:sz="0" w:space="0" w:color="auto"/>
        <w:bottom w:val="none" w:sz="0" w:space="0" w:color="auto"/>
        <w:right w:val="none" w:sz="0" w:space="0" w:color="auto"/>
      </w:divBdr>
    </w:div>
    <w:div w:id="1377926327">
      <w:bodyDiv w:val="1"/>
      <w:marLeft w:val="0"/>
      <w:marRight w:val="0"/>
      <w:marTop w:val="0"/>
      <w:marBottom w:val="0"/>
      <w:divBdr>
        <w:top w:val="none" w:sz="0" w:space="0" w:color="auto"/>
        <w:left w:val="none" w:sz="0" w:space="0" w:color="auto"/>
        <w:bottom w:val="none" w:sz="0" w:space="0" w:color="auto"/>
        <w:right w:val="none" w:sz="0" w:space="0" w:color="auto"/>
      </w:divBdr>
    </w:div>
    <w:div w:id="18136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1A5BB-8610-4B09-9C8A-D09544AE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TAMIL NADU ELECTRICITY BOARD ::</vt:lpstr>
    </vt:vector>
  </TitlesOfParts>
  <Company>Hewlett-Packard Company</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TAMIL NADU ELECTRICITY BOARD ::</dc:title>
  <dc:creator>K.S.</dc:creator>
  <cp:lastModifiedBy>User</cp:lastModifiedBy>
  <cp:revision>2</cp:revision>
  <cp:lastPrinted>2017-02-07T12:23:00Z</cp:lastPrinted>
  <dcterms:created xsi:type="dcterms:W3CDTF">2017-02-09T10:43:00Z</dcterms:created>
  <dcterms:modified xsi:type="dcterms:W3CDTF">2017-02-09T10:43:00Z</dcterms:modified>
</cp:coreProperties>
</file>